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Программа и сценарий занятия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4. Интерфейсные устройства</w:t>
      </w:r>
    </w:p>
    <w:p>
      <w:pPr>
        <w:jc w:val="center"/>
      </w:pPr>
      <w:r>
        <w:t>1 академический час: 1 ч лекции; отдельное ЛПЗ не предусмотрено</w:t>
        <w:br/>
        <w:t>КУПД «Слесарь по КИПиА» от 21.04.2026 № УПД-15</w:t>
      </w:r>
    </w:p>
    <w:p>
      <w:pPr>
        <w:pStyle w:val="Heading1"/>
      </w:pPr>
      <w:r>
        <w:t>Цель</w:t>
      </w:r>
    </w:p>
    <w:p>
      <w:r>
        <w:t>Сформировать понимание назначения интерфейса, его аппаратной, программной и конструкторской составляющих и общего принципа взаимодействия устройств.</w:t>
      </w:r>
    </w:p>
    <w:p>
      <w:pPr>
        <w:pStyle w:val="Heading1"/>
      </w:pPr>
      <w:r>
        <w:t>Учебные вопросы по КУПД</w:t>
      </w:r>
    </w:p>
    <w:p>
      <w:pPr>
        <w:pStyle w:val="ListBullet"/>
      </w:pPr>
      <w:r>
        <w:t>Назначение интерфейса.</w:t>
      </w:r>
    </w:p>
    <w:p>
      <w:pPr>
        <w:pStyle w:val="ListBullet"/>
      </w:pPr>
      <w:r>
        <w:t>Аппаратная составляющая интерфейса.</w:t>
      </w:r>
    </w:p>
    <w:p>
      <w:pPr>
        <w:pStyle w:val="ListBullet"/>
      </w:pPr>
      <w:r>
        <w:t>Программная составляющая интерфейса.</w:t>
      </w:r>
    </w:p>
    <w:p>
      <w:pPr>
        <w:pStyle w:val="ListBullet"/>
      </w:pPr>
      <w:r>
        <w:t>Конструкторская составляющая интерфейса.</w:t>
      </w:r>
    </w:p>
    <w:p>
      <w:pPr>
        <w:pStyle w:val="ListBullet"/>
      </w:pPr>
      <w:r>
        <w:t>Основы функционирования интерфейса.</w:t>
      </w:r>
    </w:p>
    <w:p>
      <w:pPr>
        <w:pStyle w:val="Heading1"/>
      </w:pPr>
      <w:r>
        <w:t>Учебные примеры</w:t>
      </w:r>
    </w:p>
    <w:p>
      <w:r>
        <w:t>UART/TTL, RS-232, RS-485, SPI и I²C используются только как примеры реализации интерфейсов.</w:t>
      </w:r>
    </w:p>
    <w:p>
      <w:pPr>
        <w:pStyle w:val="Heading1"/>
      </w:pPr>
      <w:r>
        <w:t>Часы</w:t>
      </w:r>
    </w:p>
    <w:p>
      <w:r>
        <w:t>По КУПД: 1 час лекции; отдельное ЛПЗ не предусмотрено.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