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Полный конспект лекции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2. Запоминающие устройства</w:t>
      </w:r>
    </w:p>
    <w:p>
      <w:pPr>
        <w:jc w:val="center"/>
      </w:pPr>
      <w:r>
        <w:rPr>
          <w:i/>
        </w:rPr>
        <w:t>Расширенный материал для самостоятельного повторения</w:t>
      </w:r>
    </w:p>
    <w:p>
      <w:pPr>
        <w:jc w:val="center"/>
      </w:pPr>
      <w:r>
        <w:t>По строке КУПД: всего 1 ч; лекции 1 ч; отдельное ЛПЗ не указано</w:t>
        <w:br/>
        <w:t>КУПД «Слесарь по КИПиА» от 21.04.2026 № УПД-15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99"/>
          </w:tcPr>
          <w:p>
            <w:r>
              <w:t>Дисциплина</w:t>
            </w:r>
          </w:p>
        </w:tc>
        <w:tc>
          <w:tcPr>
            <w:tcW w:type="dxa" w:w="5099"/>
          </w:tcPr>
          <w:p>
            <w:r>
              <w:t>ОП.05 «Основы микропроцессорной техники»</w:t>
            </w:r>
          </w:p>
        </w:tc>
      </w:tr>
      <w:tr>
        <w:tc>
          <w:tcPr>
            <w:tcW w:type="dxa" w:w="5099"/>
          </w:tcPr>
          <w:p>
            <w:r>
              <w:t>Тема</w:t>
            </w:r>
          </w:p>
        </w:tc>
        <w:tc>
          <w:tcPr>
            <w:tcW w:type="dxa" w:w="5099"/>
          </w:tcPr>
          <w:p>
            <w:r>
              <w:t>Тема 2. Запоминающие устройства</w:t>
            </w:r>
          </w:p>
        </w:tc>
      </w:tr>
      <w:tr>
        <w:tc>
          <w:tcPr>
            <w:tcW w:type="dxa" w:w="5099"/>
          </w:tcPr>
          <w:p>
            <w:r>
              <w:t>Часы</w:t>
            </w:r>
          </w:p>
        </w:tc>
        <w:tc>
          <w:tcPr>
            <w:tcW w:type="dxa" w:w="5099"/>
          </w:tcPr>
          <w:p>
            <w:r>
              <w:t>По строке КУПД: всего 1 ч; лекции 1 ч; отдельное ЛПЗ не указано</w:t>
            </w:r>
          </w:p>
        </w:tc>
      </w:tr>
      <w:tr>
        <w:tc>
          <w:tcPr>
            <w:tcW w:type="dxa" w:w="5099"/>
          </w:tcPr>
          <w:p>
            <w:r>
              <w:t>Источник</w:t>
            </w:r>
          </w:p>
        </w:tc>
        <w:tc>
          <w:tcPr>
            <w:tcW w:type="dxa" w:w="5099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>
        <w:r>
          <w:rPr>
            <w:color w:val="0563C1"/>
            <w:u w:val="single"/>
          </w:rPr>
          <w:t>1. Назначение запоминающих устройств</w:t>
        </w:r>
      </w:hyperlink>
    </w:p>
    <w:p>
      <w:hyperlink w:anchor="s2">
        <w:r>
          <w:rPr>
            <w:color w:val="0563C1"/>
            <w:u w:val="single"/>
          </w:rPr>
          <w:t>2. Информационная ёмкость</w:t>
        </w:r>
      </w:hyperlink>
    </w:p>
    <w:p>
      <w:hyperlink w:anchor="s21">
        <w:r>
          <w:rPr>
            <w:color w:val="0563C1"/>
            <w:u w:val="single"/>
          </w:rPr>
          <w:t>2.1. Учебный расчёт ёмкости</w:t>
        </w:r>
      </w:hyperlink>
    </w:p>
    <w:p>
      <w:hyperlink w:anchor="s3">
        <w:r>
          <w:rPr>
            <w:color w:val="0563C1"/>
            <w:u w:val="single"/>
          </w:rPr>
          <w:t>3. Быстродействие</w:t>
        </w:r>
      </w:hyperlink>
    </w:p>
    <w:p>
      <w:hyperlink w:anchor="s4">
        <w:r>
          <w:rPr>
            <w:color w:val="0563C1"/>
            <w:u w:val="single"/>
          </w:rPr>
          <w:t>4. Энергозависимость</w:t>
        </w:r>
      </w:hyperlink>
    </w:p>
    <w:p>
      <w:hyperlink w:anchor="s5">
        <w:r>
          <w:rPr>
            <w:color w:val="0563C1"/>
            <w:u w:val="single"/>
          </w:rPr>
          <w:t>5. Классификация полупроводниковой памяти</w:t>
        </w:r>
      </w:hyperlink>
    </w:p>
    <w:p>
      <w:hyperlink w:anchor="s6">
        <w:r>
          <w:rPr>
            <w:color w:val="0563C1"/>
            <w:u w:val="single"/>
          </w:rPr>
          <w:t>6. RAM</w:t>
        </w:r>
      </w:hyperlink>
    </w:p>
    <w:p>
      <w:hyperlink w:anchor="s61">
        <w:r>
          <w:rPr>
            <w:color w:val="0563C1"/>
            <w:u w:val="single"/>
          </w:rPr>
          <w:t>6.1. SRAM и DRAM</w:t>
        </w:r>
      </w:hyperlink>
    </w:p>
    <w:p>
      <w:hyperlink w:anchor="s7">
        <w:r>
          <w:rPr>
            <w:color w:val="0563C1"/>
            <w:u w:val="single"/>
          </w:rPr>
          <w:t>7. ROM</w:t>
        </w:r>
      </w:hyperlink>
    </w:p>
    <w:p>
      <w:hyperlink w:anchor="s8">
        <w:r>
          <w:rPr>
            <w:color w:val="0563C1"/>
            <w:u w:val="single"/>
          </w:rPr>
          <w:t>8. EEPROM</w:t>
        </w:r>
      </w:hyperlink>
    </w:p>
    <w:p>
      <w:hyperlink w:anchor="s9">
        <w:r>
          <w:rPr>
            <w:color w:val="0563C1"/>
            <w:u w:val="single"/>
          </w:rPr>
          <w:t>9. Flash-память</w:t>
        </w:r>
      </w:hyperlink>
    </w:p>
    <w:p>
      <w:hyperlink w:anchor="s10">
        <w:r>
          <w:rPr>
            <w:color w:val="0563C1"/>
            <w:u w:val="single"/>
          </w:rPr>
          <w:t>10. Адресация памяти</w:t>
        </w:r>
      </w:hyperlink>
    </w:p>
    <w:p>
      <w:hyperlink w:anchor="s11">
        <w:r>
          <w:rPr>
            <w:color w:val="0563C1"/>
            <w:u w:val="single"/>
          </w:rPr>
          <w:t>11. Чтение и запись</w:t>
        </w:r>
      </w:hyperlink>
    </w:p>
    <w:p>
      <w:hyperlink w:anchor="s12">
        <w:r>
          <w:rPr>
            <w:color w:val="0563C1"/>
            <w:u w:val="single"/>
          </w:rPr>
          <w:t>12. Контроль целостности</w:t>
        </w:r>
      </w:hyperlink>
    </w:p>
    <w:p>
      <w:hyperlink w:anchor="s13">
        <w:r>
          <w:rPr>
            <w:color w:val="0563C1"/>
            <w:u w:val="single"/>
          </w:rPr>
          <w:t>13. Память в КИПиА</w:t>
        </w:r>
      </w:hyperlink>
    </w:p>
    <w:p>
      <w:hyperlink w:anchor="s14">
        <w:r>
          <w:rPr>
            <w:color w:val="0563C1"/>
            <w:u w:val="single"/>
          </w:rPr>
          <w:t>14. Учебная диагностика</w:t>
        </w:r>
      </w:hyperlink>
    </w:p>
    <w:p>
      <w:hyperlink w:anchor="s15">
        <w:r>
          <w:rPr>
            <w:color w:val="0563C1"/>
            <w:u w:val="single"/>
          </w:rPr>
          <w:t>15. Итоги и контрольные вопросы</w:t>
        </w:r>
      </w:hyperlink>
    </w:p>
    <w:p>
      <w:bookmarkStart w:id="353176" w:name="s1"/>
      <w:pPr>
        <w:pStyle w:val="Heading1"/>
      </w:pPr>
      <w:r>
        <w:t>1. Назначение запоминающих устройств</w:t>
      </w:r>
      <w:bookmarkEnd w:id="353176"/>
    </w:p>
    <w:p>
      <w:r>
        <w:t>Память хранит программу, рабочие данные, настройки, коэффициенты и служебную информацию.</w:t>
      </w:r>
    </w:p>
    <w:p>
      <w:bookmarkStart w:id="402621" w:name="s2"/>
      <w:pPr>
        <w:pStyle w:val="Heading1"/>
      </w:pPr>
      <w:r>
        <w:t>2. Информационная ёмкость</w:t>
      </w:r>
      <w:bookmarkEnd w:id="402621"/>
    </w:p>
    <w:p>
      <w:r>
        <w:t>Ёмкость показывает объём информации, который может храниться. Учебно её связывают с количеством адресуемых ячеек и разрядностью слова.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capacity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543627" w:name="s21"/>
      <w:pPr>
        <w:pStyle w:val="Heading2"/>
      </w:pPr>
      <w:r>
        <w:t>2.1. Учебный расчёт ёмкости</w:t>
      </w:r>
      <w:bookmarkEnd w:id="543627"/>
    </w:p>
    <w:p>
      <w:r>
        <w:t>8192 адресуемых слова по 8 бит составляют 8192 байта, то есть 8 КиБ.</w:t>
      </w:r>
    </w:p>
    <w:p>
      <w:bookmarkStart w:id="753324" w:name="s3"/>
      <w:pPr>
        <w:pStyle w:val="Heading1"/>
      </w:pPr>
      <w:r>
        <w:t>3. Быстродействие</w:t>
      </w:r>
      <w:bookmarkEnd w:id="753324"/>
    </w:p>
    <w:p>
      <w:r>
        <w:t>Быстродействие характеризует скорость доступа. В документации могут задаваться время доступа и длительность циклов чтения/записи.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speed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918231" w:name="s4"/>
      <w:pPr>
        <w:pStyle w:val="Heading1"/>
      </w:pPr>
      <w:r>
        <w:t>4. Энергозависимость</w:t>
      </w:r>
      <w:bookmarkEnd w:id="918231"/>
    </w:p>
    <w:p>
      <w:r>
        <w:t>Энергозависимая память теряет рабочие данные после снятия питания; энергонезависимая сохраняет содержимое.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volatility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627417" w:name="s5"/>
      <w:pPr>
        <w:pStyle w:val="Heading1"/>
      </w:pPr>
      <w:r>
        <w:t>5. Классификация полупроводниковой памяти</w:t>
      </w:r>
      <w:bookmarkEnd w:id="627417"/>
    </w:p>
    <w:p>
      <w:r>
        <w:t>КУПД требует классификацию. Учебно рассматриваются RAM, ROM, EEPROM, Flash; SRAM и DRAM — разновидности RAM.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0"/>
        <w:gridCol w:w="3400"/>
        <w:gridCol w:w="3400"/>
      </w:tblGrid>
      <w:tr>
        <w:tc>
          <w:tcPr>
            <w:tcW w:type="dxa" w:w="3400"/>
          </w:tcPr>
          <w:p>
            <w:r>
              <w:rPr>
                <w:b/>
              </w:rPr>
              <w:t>Группа</w:t>
            </w:r>
          </w:p>
        </w:tc>
        <w:tc>
          <w:tcPr>
            <w:tcW w:type="dxa" w:w="3400"/>
          </w:tcPr>
          <w:p>
            <w:r>
              <w:rPr>
                <w:b/>
              </w:rPr>
              <w:t>Энергозависимость</w:t>
            </w:r>
          </w:p>
        </w:tc>
        <w:tc>
          <w:tcPr>
            <w:tcW w:type="dxa" w:w="3400"/>
          </w:tcPr>
          <w:p>
            <w:r>
              <w:rPr>
                <w:b/>
              </w:rPr>
              <w:t>Учебное назначение</w:t>
            </w:r>
          </w:p>
        </w:tc>
      </w:tr>
      <w:tr>
        <w:tc>
          <w:tcPr>
            <w:tcW w:type="dxa" w:w="3400"/>
          </w:tcPr>
          <w:p>
            <w:r>
              <w:t>RAM</w:t>
            </w:r>
          </w:p>
        </w:tc>
        <w:tc>
          <w:tcPr>
            <w:tcW w:type="dxa" w:w="3400"/>
          </w:tcPr>
          <w:p>
            <w:r>
              <w:t>обычно да</w:t>
            </w:r>
          </w:p>
        </w:tc>
        <w:tc>
          <w:tcPr>
            <w:tcW w:type="dxa" w:w="3400"/>
          </w:tcPr>
          <w:p>
            <w:r>
              <w:t>рабочие данные</w:t>
            </w:r>
          </w:p>
        </w:tc>
      </w:tr>
      <w:tr>
        <w:tc>
          <w:tcPr>
            <w:tcW w:type="dxa" w:w="3400"/>
          </w:tcPr>
          <w:p>
            <w:r>
              <w:t>ROM</w:t>
            </w:r>
          </w:p>
        </w:tc>
        <w:tc>
          <w:tcPr>
            <w:tcW w:type="dxa" w:w="3400"/>
          </w:tcPr>
          <w:p>
            <w:r>
              <w:t>нет</w:t>
            </w:r>
          </w:p>
        </w:tc>
        <w:tc>
          <w:tcPr>
            <w:tcW w:type="dxa" w:w="3400"/>
          </w:tcPr>
          <w:p>
            <w:r>
              <w:t>постоянные данные</w:t>
            </w:r>
          </w:p>
        </w:tc>
      </w:tr>
      <w:tr>
        <w:tc>
          <w:tcPr>
            <w:tcW w:type="dxa" w:w="3400"/>
          </w:tcPr>
          <w:p>
            <w:r>
              <w:t>EEPROM</w:t>
            </w:r>
          </w:p>
        </w:tc>
        <w:tc>
          <w:tcPr>
            <w:tcW w:type="dxa" w:w="3400"/>
          </w:tcPr>
          <w:p>
            <w:r>
              <w:t>нет</w:t>
            </w:r>
          </w:p>
        </w:tc>
        <w:tc>
          <w:tcPr>
            <w:tcW w:type="dxa" w:w="3400"/>
          </w:tcPr>
          <w:p>
            <w:r>
              <w:t>изменяемые параметры</w:t>
            </w:r>
          </w:p>
        </w:tc>
      </w:tr>
      <w:tr>
        <w:tc>
          <w:tcPr>
            <w:tcW w:type="dxa" w:w="3400"/>
          </w:tcPr>
          <w:p>
            <w:r>
              <w:t>Flash</w:t>
            </w:r>
          </w:p>
        </w:tc>
        <w:tc>
          <w:tcPr>
            <w:tcW w:type="dxa" w:w="3400"/>
          </w:tcPr>
          <w:p>
            <w:r>
              <w:t>нет</w:t>
            </w:r>
          </w:p>
        </w:tc>
        <w:tc>
          <w:tcPr>
            <w:tcW w:type="dxa" w:w="3400"/>
          </w:tcPr>
          <w:p>
            <w:r>
              <w:t>программа и крупные блоки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430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classification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38958" w:name="s6"/>
      <w:pPr>
        <w:pStyle w:val="Heading1"/>
      </w:pPr>
      <w:r>
        <w:t>6. RAM</w:t>
      </w:r>
      <w:bookmarkEnd w:id="38958"/>
    </w:p>
    <w:p>
      <w:r>
        <w:t>RAM предназначена для текущих изменяемых данных: переменных, буферов и промежуточных результатов.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ram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19050" w:name="s61"/>
      <w:pPr>
        <w:pStyle w:val="Heading2"/>
      </w:pPr>
      <w:r>
        <w:t>6.1. SRAM и DRAM</w:t>
      </w:r>
      <w:bookmarkEnd w:id="119050"/>
    </w:p>
    <w:p>
      <w:r>
        <w:t>SRAM не требует периодической регенерации при наличии питания, DRAM требует регенерации. Оба типа относятся к RAM.</w:t>
      </w:r>
    </w:p>
    <w:p>
      <w:bookmarkStart w:id="455933" w:name="s7"/>
      <w:pPr>
        <w:pStyle w:val="Heading1"/>
      </w:pPr>
      <w:r>
        <w:t>7. ROM</w:t>
      </w:r>
      <w:bookmarkEnd w:id="455933"/>
    </w:p>
    <w:p>
      <w:r>
        <w:t>ROM в общем учебном смысле относится к энергонезависимой памяти для постоянной или редко изменяемой информации.</w:t>
      </w:r>
    </w:p>
    <w:p>
      <w:bookmarkStart w:id="22594" w:name="s8"/>
      <w:pPr>
        <w:pStyle w:val="Heading1"/>
      </w:pPr>
      <w:r>
        <w:t>8. EEPROM</w:t>
      </w:r>
      <w:bookmarkEnd w:id="22594"/>
    </w:p>
    <w:p>
      <w:r>
        <w:t>EEPROM удобна для настроек, адресов и коэффициентов. Ресурс записи определяется документацией.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nonvolatil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52219" w:name="s9"/>
      <w:pPr>
        <w:pStyle w:val="Heading1"/>
      </w:pPr>
      <w:r>
        <w:t>9. Flash-память</w:t>
      </w:r>
      <w:bookmarkEnd w:id="152219"/>
    </w:p>
    <w:p>
      <w:r>
        <w:t>Flash применяется для программ и более крупных массивов энергонезависимых данных.</w:t>
      </w:r>
    </w:p>
    <w:p>
      <w:bookmarkStart w:id="671467" w:name="s10"/>
      <w:pPr>
        <w:pStyle w:val="Heading1"/>
      </w:pPr>
      <w:r>
        <w:t>10. Адресация памяти</w:t>
      </w:r>
      <w:bookmarkEnd w:id="671467"/>
    </w:p>
    <w:p>
      <w:r>
        <w:t>Процессор задаёт адрес, определяющий конкретную область памяти, после чего выполняется чтение или запись.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addressing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93766" w:name="s11"/>
      <w:pPr>
        <w:pStyle w:val="Heading1"/>
      </w:pPr>
      <w:r>
        <w:t>11. Чтение и запись</w:t>
      </w:r>
      <w:bookmarkEnd w:id="193766"/>
    </w:p>
    <w:p>
      <w:r>
        <w:t>Чтение извлекает данные, запись изменяет содержимое. Ограничения определяются типом памяти и документацией.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read_writ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554916" w:name="s12"/>
      <w:pPr>
        <w:pStyle w:val="Heading1"/>
      </w:pPr>
      <w:r>
        <w:t>12. Контроль целостности</w:t>
      </w:r>
      <w:bookmarkEnd w:id="554916"/>
    </w:p>
    <w:p>
      <w:r>
        <w:t>Контрольные суммы и CRC могут обнаруживать непреднамеренное изменение данных. Это учебное расширение.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integrity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15289" w:name="s13"/>
      <w:pPr>
        <w:pStyle w:val="Heading1"/>
      </w:pPr>
      <w:r>
        <w:t>13. Память в КИПиА</w:t>
      </w:r>
      <w:bookmarkEnd w:id="115289"/>
    </w:p>
    <w:p>
      <w:r>
        <w:t>В памяти приборов хранят программу, конфигурацию, калибровочные коэффициенты, журналы и рабочие данные.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Данные</w:t>
            </w:r>
          </w:p>
        </w:tc>
        <w:tc>
          <w:tcPr>
            <w:tcW w:type="dxa" w:w="5099"/>
          </w:tcPr>
          <w:p>
            <w:r>
              <w:rPr>
                <w:b/>
              </w:rPr>
              <w:t>Требуемое свойство</w:t>
            </w:r>
          </w:p>
        </w:tc>
      </w:tr>
      <w:tr>
        <w:tc>
          <w:tcPr>
            <w:tcW w:type="dxa" w:w="5099"/>
          </w:tcPr>
          <w:p>
            <w:r>
              <w:t>Рабочие переменные</w:t>
            </w:r>
          </w:p>
        </w:tc>
        <w:tc>
          <w:tcPr>
            <w:tcW w:type="dxa" w:w="5099"/>
          </w:tcPr>
          <w:p>
            <w:r>
              <w:t>быстрый доступ</w:t>
            </w:r>
          </w:p>
        </w:tc>
      </w:tr>
      <w:tr>
        <w:tc>
          <w:tcPr>
            <w:tcW w:type="dxa" w:w="5099"/>
          </w:tcPr>
          <w:p>
            <w:r>
              <w:t>Программа</w:t>
            </w:r>
          </w:p>
        </w:tc>
        <w:tc>
          <w:tcPr>
            <w:tcW w:type="dxa" w:w="5099"/>
          </w:tcPr>
          <w:p>
            <w:r>
              <w:t>энергонезависимость</w:t>
            </w:r>
          </w:p>
        </w:tc>
      </w:tr>
      <w:tr>
        <w:tc>
          <w:tcPr>
            <w:tcW w:type="dxa" w:w="5099"/>
          </w:tcPr>
          <w:p>
            <w:r>
              <w:t>Настройки</w:t>
            </w:r>
          </w:p>
        </w:tc>
        <w:tc>
          <w:tcPr>
            <w:tcW w:type="dxa" w:w="5099"/>
          </w:tcPr>
          <w:p>
            <w:r>
              <w:t>энергонезависимость и перезапись</w:t>
            </w:r>
          </w:p>
        </w:tc>
      </w:tr>
      <w:tr>
        <w:tc>
          <w:tcPr>
            <w:tcW w:type="dxa" w:w="5099"/>
          </w:tcPr>
          <w:p>
            <w:r>
              <w:t>Калибровочные коэффициенты</w:t>
            </w:r>
          </w:p>
        </w:tc>
        <w:tc>
          <w:tcPr>
            <w:tcW w:type="dxa" w:w="5099"/>
          </w:tcPr>
          <w:p>
            <w:r>
              <w:t>надёжное хранение</w:t>
            </w:r>
          </w:p>
        </w:tc>
      </w:tr>
      <w:tr>
        <w:tc>
          <w:tcPr>
            <w:tcW w:type="dxa" w:w="5099"/>
          </w:tcPr>
          <w:p>
            <w:r>
              <w:t>Журнал</w:t>
            </w:r>
          </w:p>
        </w:tc>
        <w:tc>
          <w:tcPr>
            <w:tcW w:type="dxa" w:w="5099"/>
          </w:tcPr>
          <w:p>
            <w:r>
              <w:t>ёмкость и ресурс записи</w:t>
            </w:r>
          </w:p>
        </w:tc>
      </w:tr>
    </w:tbl>
    <w:p>
      <w:bookmarkStart w:id="607082" w:name="s14"/>
      <w:pPr>
        <w:pStyle w:val="Heading1"/>
      </w:pPr>
      <w:r>
        <w:t>14. Учебная диагностика</w:t>
      </w:r>
      <w:bookmarkEnd w:id="607082"/>
    </w:p>
    <w:p>
      <w:r>
        <w:t>При потере данных проверяют питание памяти, линии обмена, чтение/запись, контроль целостности, ресурс записи и конфигурацию.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diagnostics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246047" w:name="s15"/>
      <w:pPr>
        <w:pStyle w:val="Heading1"/>
      </w:pPr>
      <w:r>
        <w:t>15. Итоги и контрольные вопросы</w:t>
      </w:r>
      <w:bookmarkEnd w:id="246047"/>
    </w:p>
    <w:p>
      <w:r>
        <w:t>Ключевые понятия темы: ёмкость, быстродействие, энергозависимость и классификация памяти.</w:t>
      </w:r>
    </w:p>
    <w:p>
      <w:pPr>
        <w:pStyle w:val="ListNumber"/>
      </w:pPr>
      <w:r>
        <w:t>Что показывает ёмкость?</w:t>
      </w:r>
    </w:p>
    <w:p>
      <w:pPr>
        <w:pStyle w:val="ListNumber"/>
      </w:pPr>
      <w:r>
        <w:t>Что характеризует быстродействие?</w:t>
      </w:r>
    </w:p>
    <w:p>
      <w:pPr>
        <w:pStyle w:val="ListNumber"/>
      </w:pPr>
      <w:r>
        <w:t>Что означает энергозависимость?</w:t>
      </w:r>
    </w:p>
    <w:p>
      <w:pPr>
        <w:pStyle w:val="ListNumber"/>
      </w:pPr>
      <w:r>
        <w:t>Какие группы памяти рассмотрены?</w:t>
      </w:r>
    </w:p>
    <w:p>
      <w:pPr>
        <w:pStyle w:val="ListNumber"/>
      </w:pPr>
      <w:r>
        <w:t>Для чего применяют RAM?</w:t>
      </w:r>
    </w:p>
    <w:p>
      <w:pPr>
        <w:pStyle w:val="ListNumber"/>
      </w:pPr>
      <w:r>
        <w:t>Чем SRAM и DRAM отличаются?</w:t>
      </w:r>
    </w:p>
    <w:p>
      <w:pPr>
        <w:pStyle w:val="ListNumber"/>
      </w:pPr>
      <w:r>
        <w:t>Для чего применяют EEPROM и Flash?</w:t>
      </w:r>
    </w:p>
    <w:p>
      <w:pPr>
        <w:pStyle w:val="ListNumber"/>
      </w:pPr>
      <w:r>
        <w:t>Что такое адрес памяти?</w:t>
      </w:r>
    </w:p>
    <w:p>
      <w:pPr>
        <w:pStyle w:val="ListNumber"/>
      </w:pPr>
      <w:r>
        <w:t>Чем чтение отличается от записи?</w:t>
      </w:r>
    </w:p>
    <w:p>
      <w:pPr>
        <w:pStyle w:val="ListNumber"/>
      </w:pPr>
      <w:r>
        <w:t>Для чего применяют CRC?</w:t>
      </w:r>
    </w:p>
    <w:p>
      <w:pPr>
        <w:pStyle w:val="ListNumber"/>
      </w:pPr>
      <w:r>
        <w:t>Какие данные хранит память прибора?</w:t>
      </w:r>
    </w:p>
    <w:p>
      <w:pPr>
        <w:pStyle w:val="ListNumber"/>
      </w:pPr>
      <w:r>
        <w:t>Что проверять при потере настроек?</w:t>
      </w:r>
    </w:p>
    <w:p>
      <w:pPr>
        <w:pStyle w:val="Heading1"/>
      </w:pPr>
      <w:r>
        <w:t>Источник и границы материала</w:t>
      </w:r>
    </w:p>
    <w:p>
      <w:r>
        <w:t>Обязательная основа КУПД: информационная ёмкость, быстродействие, энергозависимость и классификация полупроводниковых запоминающих устройств. Остальные примеры приведены как учебное расширение.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