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целостное представление о метрологическом обеспечении и роли метрологической службы, закрепить работу с нормативно-технической документацией и базовый алгоритм метрологической экспертизы.</w:t>
      </w:r>
    </w:p>
    <w:p>
      <w:pPr>
        <w:pStyle w:val="Heading1"/>
      </w:pPr>
      <w:r>
        <w:t>Учебные вопросы</w:t>
      </w:r>
    </w:p>
    <w:p>
      <w:pPr>
        <w:pStyle w:val="ListBullet"/>
      </w:pPr>
      <w:r>
        <w:t>Понятие метрологического обеспечения.</w:t>
      </w:r>
    </w:p>
    <w:p>
      <w:pPr>
        <w:pStyle w:val="ListBullet"/>
      </w:pPr>
      <w:r>
        <w:t>Метрологическая служба Российской Федерации.</w:t>
      </w:r>
    </w:p>
    <w:p>
      <w:pPr>
        <w:pStyle w:val="ListBullet"/>
      </w:pPr>
      <w:r>
        <w:t>Организационные, научные и методические основы метрологического обеспечения.</w:t>
      </w:r>
    </w:p>
    <w:p>
      <w:pPr>
        <w:pStyle w:val="ListBullet"/>
      </w:pPr>
      <w:r>
        <w:t>Государственный метрологический контроль и надзор за средствами измерений - в терминологии КУПД.</w:t>
      </w:r>
    </w:p>
    <w:p>
      <w:pPr>
        <w:pStyle w:val="ListBullet"/>
      </w:pPr>
      <w:r>
        <w:t>Государственные испытания средств измерений - в терминологии КУПД.</w:t>
      </w:r>
    </w:p>
    <w:p>
      <w:pPr>
        <w:pStyle w:val="ListBullet"/>
      </w:pPr>
      <w:r>
        <w:t>Государственная система приборов.</w:t>
      </w:r>
    </w:p>
    <w:p>
      <w:pPr>
        <w:pStyle w:val="ListBullet"/>
      </w:pPr>
      <w:r>
        <w:t>Международные метрологические организации.</w:t>
      </w:r>
    </w:p>
    <w:p>
      <w:pPr>
        <w:pStyle w:val="ListBullet"/>
      </w:pPr>
      <w:r>
        <w:t>Метрологическая служба предприятия: задачи, функции и обязанности.</w:t>
      </w:r>
    </w:p>
    <w:p>
      <w:pPr>
        <w:pStyle w:val="Heading1"/>
      </w:pPr>
      <w:r>
        <w:t>Лабораторно-практическая часть</w:t>
      </w:r>
    </w:p>
    <w:p>
      <w:pPr>
        <w:pStyle w:val="ListNumber"/>
      </w:pPr>
      <w:r>
        <w:t>Метрологическая экспертиза учебного фрагмента документа.</w:t>
      </w:r>
    </w:p>
    <w:p>
      <w:pPr>
        <w:pStyle w:val="ListNumber"/>
      </w:pPr>
      <w:r>
        <w:t>Работа со справочной и нормативно-технической документацией.</w:t>
      </w:r>
    </w:p>
    <w:p>
      <w:pPr>
        <w:pStyle w:val="ListNumber"/>
      </w:pPr>
      <w:r>
        <w:t>Работа с ЭУМП «Основы метрологии».</w:t>
      </w:r>
    </w:p>
    <w:p>
      <w:pPr>
        <w:pStyle w:val="Heading1"/>
      </w:pPr>
      <w:r>
        <w:t>Принцип актуальности</w:t>
      </w:r>
    </w:p>
    <w:p>
      <w:r>
        <w:t>КУПД задаёт учебную терминологию. Для реальной производственной работы актуальные полномочия, процедуры и действующие термины проверяются по НТД предприятия и законодательству.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