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2. Качество измерений и способы его достижения</w:t>
      </w:r>
    </w:p>
    <w:p>
      <w:pPr>
        <w:jc w:val="center"/>
      </w:pPr>
      <w:r>
        <w:rPr>
          <w:i/>
        </w:rPr>
        <w:t>Единицы СИ, штангенинструмент и микрометрические средства</w:t>
      </w:r>
    </w:p>
    <w:p>
      <w:pPr>
        <w:jc w:val="center"/>
      </w:pPr>
      <w:r>
        <w:t>По строке КУПД: всего 2 ч; лекции 0,5 ч; ЛПЗ 1 ч</w:t>
        <w:br/>
        <w:t>КУПД «Слесарь по КИПиА» от 21.04.2026 № УПД-15</w:t>
      </w:r>
    </w:p>
    <w:p>
      <w:pPr>
        <w:pStyle w:val="Heading1"/>
      </w:pPr>
      <w:r>
        <w:t>Задание 1. Перевод единиц</w:t>
      </w:r>
    </w:p>
    <w:p>
      <w:r>
        <w:t>Перевести: 0,6 МПа в Па; 2500 мВ в В; 12 мА в А; 3,5 кОм в Ом; 1,2 бар в Па. Для внесистемных единиц коэффициент проверять по действующей справочной или нормативной документации. Учебный пример: 1 бар = 100 000 Па.</w:t>
      </w:r>
    </w:p>
    <w:p>
      <w:pPr>
        <w:pStyle w:val="Heading1"/>
      </w:pPr>
      <w:r>
        <w:t>Задание 2. Проверка размерности</w:t>
      </w:r>
    </w:p>
    <w:p>
      <w:r>
        <w:t>Для каждого преобразования записать исходную единицу, коэффициент и конечную единицу.</w:t>
      </w:r>
    </w:p>
    <w:p>
      <w:pPr>
        <w:pStyle w:val="Heading1"/>
      </w:pPr>
      <w:r>
        <w:t>Задание 3. Штангенинструмент</w:t>
      </w:r>
    </w:p>
    <w:p>
      <w:r>
        <w:t>Определить назначение измерительных поверхностей, штанги, основной шкалы и подвижного отсчётного узла. Выполнить контроль нуля и три повторных измерения учебной детали.</w:t>
      </w:r>
    </w:p>
    <w:p>
      <w:pPr>
        <w:pStyle w:val="Heading1"/>
      </w:pPr>
      <w:r>
        <w:t>Задание 4. Микрометрическое средство</w:t>
      </w:r>
    </w:p>
    <w:p>
      <w:r>
        <w:t>Определить назначение пятки, шпинделя, стебля, барабана и устройства нормирования измерительного усилия. Выполнить контроль нуля и три измерения.</w:t>
      </w:r>
    </w:p>
    <w:p>
      <w:pPr>
        <w:pStyle w:val="Heading1"/>
      </w:pPr>
      <w:r>
        <w:t>Задание 5. Выбор средства</w:t>
      </w:r>
    </w:p>
    <w:p>
      <w:r>
        <w:t>Сравнить технологические возможности двух средств для заданной детали.</w:t>
      </w:r>
    </w:p>
    <w:p>
      <w:pPr>
        <w:pStyle w:val="Heading1"/>
      </w:pPr>
      <w:r>
        <w:t>Задание 6. ЭУМП</w:t>
      </w:r>
    </w:p>
    <w:p>
      <w:r>
        <w:t>Выполнить назначенный преподавателем раздел ЭУМП «Основы метрологии».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