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 · МДК.01.02</w:t>
        <w:br/>
      </w:r>
    </w:p>
    <w:p>
      <w:pPr>
        <w:jc w:val="center"/>
      </w:pPr>
      <w:r>
        <w:rPr>
          <w:b/>
          <w:sz w:val="36"/>
        </w:rPr>
        <w:t>Контрольный тест с ответами</w:t>
      </w:r>
    </w:p>
    <w:p>
      <w:pPr>
        <w:jc w:val="center"/>
      </w:pPr>
      <w:r>
        <w:rPr>
          <w:b/>
        </w:rPr>
        <w:t>Тема 2.6. Промышленные сети и интерфейсы</w:t>
      </w:r>
    </w:p>
    <w:p>
      <w:pPr>
        <w:jc w:val="center"/>
      </w:pPr>
      <w:r>
        <w:t>КУПД «Слесарь по КИПиА» от 21.04.2026 № УПД-15</w:t>
      </w:r>
    </w:p>
    <w:p>
      <w:pPr>
        <w:pStyle w:val="Heading2"/>
      </w:pPr>
      <w:r>
        <w:t>1. RS-232 обычно применяется для:</w:t>
      </w:r>
    </w:p>
    <w:p>
      <w:r>
        <w:t>Ответ: _____________________________________________________________</w:t>
      </w:r>
    </w:p>
    <w:p>
      <w:pPr>
        <w:pStyle w:val="Heading2"/>
      </w:pPr>
      <w:r>
        <w:t>2. RS-485 передаёт данные:</w:t>
      </w:r>
    </w:p>
    <w:p>
      <w:r>
        <w:t>Ответ: _____________________________________________________________</w:t>
      </w:r>
    </w:p>
    <w:p>
      <w:pPr>
        <w:pStyle w:val="Heading2"/>
      </w:pPr>
      <w:r>
        <w:t>3. Терминаторы RS-485 устанавливают:</w:t>
      </w:r>
    </w:p>
    <w:p>
      <w:r>
        <w:t>Ответ: _____________________________________________________________</w:t>
      </w:r>
    </w:p>
    <w:p>
      <w:pPr>
        <w:pStyle w:val="Heading2"/>
      </w:pPr>
      <w:r>
        <w:t>4. Формат 8N1 означает:</w:t>
      </w:r>
    </w:p>
    <w:p>
      <w:r>
        <w:t>Ответ: _____________________________________________________________</w:t>
      </w:r>
    </w:p>
    <w:p>
      <w:pPr>
        <w:pStyle w:val="Heading2"/>
      </w:pPr>
      <w:r>
        <w:t>5. HART применяется совместно:</w:t>
      </w:r>
    </w:p>
    <w:p>
      <w:r>
        <w:t>Ответ: _____________________________________________________________</w:t>
      </w:r>
    </w:p>
    <w:p>
      <w:pPr>
        <w:pStyle w:val="Heading2"/>
      </w:pPr>
      <w:r>
        <w:t>6. Modbus задаёт:</w:t>
      </w:r>
    </w:p>
    <w:p>
      <w:r>
        <w:t>Ответ: _____________________________________________________________</w:t>
      </w:r>
    </w:p>
    <w:p>
      <w:pPr>
        <w:pStyle w:val="Heading2"/>
      </w:pPr>
      <w:r>
        <w:t>7. В Modbus RTU CRC используется для:</w:t>
      </w:r>
    </w:p>
    <w:p>
      <w:r>
        <w:t>Ответ: _____________________________________________________________</w:t>
      </w:r>
    </w:p>
    <w:p>
      <w:pPr>
        <w:pStyle w:val="Heading2"/>
      </w:pPr>
      <w:r>
        <w:t>8. Адрес в Modbus RTU нужен для:</w:t>
      </w:r>
    </w:p>
    <w:p>
      <w:r>
        <w:t>Ответ: _____________________________________________________________</w:t>
      </w:r>
    </w:p>
    <w:p>
      <w:pPr>
        <w:pStyle w:val="Heading2"/>
      </w:pPr>
      <w:r>
        <w:t>9. Ethernet-сеть обычно строят:</w:t>
      </w:r>
    </w:p>
    <w:p>
      <w:r>
        <w:t>Ответ: _____________________________________________________________</w:t>
      </w:r>
    </w:p>
    <w:p>
      <w:pPr>
        <w:pStyle w:val="Heading2"/>
      </w:pPr>
      <w:r>
        <w:t>10. Оптоволокно передаёт информацию:</w:t>
      </w:r>
    </w:p>
    <w:p>
      <w:r>
        <w:t>Ответ: _____________________________________________________________</w:t>
      </w:r>
    </w:p>
    <w:p>
      <w:pPr>
        <w:pStyle w:val="Heading2"/>
      </w:pPr>
      <w:r>
        <w:t>11. Преобразователь интерфейсов нужен для:</w:t>
      </w:r>
    </w:p>
    <w:p>
      <w:r>
        <w:t>Ответ: _____________________________________________________________</w:t>
      </w:r>
    </w:p>
    <w:p>
      <w:pPr>
        <w:pStyle w:val="Heading2"/>
      </w:pPr>
      <w:r>
        <w:t>12. При отсутствии связи сначала проверяют:</w:t>
      </w:r>
    </w:p>
    <w:p>
      <w:r>
        <w:t>Ответ: _____________________________________________________________</w:t>
      </w:r>
    </w:p>
    <w:p>
      <w:pPr>
        <w:pStyle w:val="Heading2"/>
      </w:pPr>
      <w:r>
        <w:t>13. Для RS-485 нежелательна:</w:t>
      </w:r>
    </w:p>
    <w:p>
      <w:r>
        <w:t>Ответ: _____________________________________________________________</w:t>
      </w:r>
    </w:p>
    <w:p>
      <w:pPr>
        <w:pStyle w:val="Heading2"/>
      </w:pPr>
      <w:r>
        <w:t>14. Если скорость/формат порта не совпадают:</w:t>
      </w:r>
    </w:p>
    <w:p>
      <w:r>
        <w:t>Ответ: _____________________________________________________________</w:t>
      </w:r>
    </w:p>
    <w:p>
      <w:pPr>
        <w:pStyle w:val="Heading2"/>
      </w:pPr>
      <w:r>
        <w:t>15. Главное отличие промышленной сети:</w:t>
      </w:r>
    </w:p>
    <w:p>
      <w:r>
        <w:t>Ответ: _____________________________________________________________</w:t>
      </w:r>
    </w:p>
    <w:p>
      <w:r>
        <w:br w:type="page"/>
      </w:r>
    </w:p>
    <w:p>
      <w:pPr>
        <w:pStyle w:val="Heading1"/>
      </w:pPr>
      <w:r>
        <w:t>Ключ</w:t>
      </w:r>
    </w:p>
    <w:p>
      <w:r>
        <w:t>1. RS-232 обычно применяется для: соединения устройств точка-точка.</w:t>
      </w:r>
    </w:p>
    <w:p>
      <w:r>
        <w:t>2. RS-485 передаёт данные: дифференциально по паре проводников.</w:t>
      </w:r>
    </w:p>
    <w:p>
      <w:r>
        <w:t>3. Терминаторы RS-485 устанавливают: на двух физических концах магистральной линии.</w:t>
      </w:r>
    </w:p>
    <w:p>
      <w:r>
        <w:t>4. Формат 8N1 означает: 8 бит данных, без бита чётности, 1 стоповый бит.</w:t>
      </w:r>
    </w:p>
    <w:p>
      <w:r>
        <w:t>5. HART применяется совместно: с аналоговой токовой петлёй 4–20 мА.</w:t>
      </w:r>
    </w:p>
    <w:p>
      <w:r>
        <w:t>6. Modbus задаёт: правила прикладного обмена и формат сообщений.</w:t>
      </w:r>
    </w:p>
    <w:p>
      <w:r>
        <w:t>7. В Modbus RTU CRC используется для: контроля целостности кадра.</w:t>
      </w:r>
    </w:p>
    <w:p>
      <w:r>
        <w:t>8. Адрес в Modbus RTU нужен для: идентификации ведомого/серверного устройства на линии.</w:t>
      </w:r>
    </w:p>
    <w:p>
      <w:r>
        <w:t>9. Ethernet-сеть обычно строят: через активное сетевое оборудование, например коммутаторы.</w:t>
      </w:r>
    </w:p>
    <w:p>
      <w:r>
        <w:t>10. Оптоволокно передаёт информацию: световым сигналом.</w:t>
      </w:r>
    </w:p>
    <w:p>
      <w:r>
        <w:t>11. Преобразователь интерфейсов нужен для: сопряжения устройств с различными физическими/сетевыми интерфейсами.</w:t>
      </w:r>
    </w:p>
    <w:p>
      <w:r>
        <w:t>12. При отсутствии связи сначала проверяют: питание, кабель/полярность и параметры интерфейса.</w:t>
      </w:r>
    </w:p>
    <w:p>
      <w:r>
        <w:t>13. Для RS-485 нежелательна: звезда с длинными ответвлениями при обычной магистральной линии.</w:t>
      </w:r>
    </w:p>
    <w:p>
      <w:r>
        <w:t>14. Если скорость/формат порта не совпадают: корректного обмена обычно не будет.</w:t>
      </w:r>
    </w:p>
    <w:p>
      <w:r>
        <w:t>15. Главное отличие промышленной сети: ориентация на надёжный обмен в условиях технологического объекта.</w:t>
      </w:r>
    </w:p>
    <w:sectPr w:rsidR="00FC693F" w:rsidRPr="0006063C" w:rsidSect="00034616">
      <w:pgSz w:w="12240" w:h="15840"/>
      <w:pgMar w:top="964" w:right="964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