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Контрольный тест с ответами</w:t>
      </w:r>
    </w:p>
    <w:p>
      <w:pPr>
        <w:jc w:val="center"/>
      </w:pPr>
      <w:r>
        <w:rPr>
          <w:b/>
        </w:rPr>
        <w:t>Тема 2.5. Основы автоматического регулирования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2"/>
      </w:pPr>
      <w:r>
        <w:t>1. Отрицательная обратная связь в САР используется для:</w:t>
      </w:r>
    </w:p>
    <w:p>
      <w:r>
        <w:t>Ответ: _____________________________________________________________</w:t>
      </w:r>
    </w:p>
    <w:p>
      <w:pPr>
        <w:pStyle w:val="Heading2"/>
      </w:pPr>
      <w:r>
        <w:t>2. Регулирование по отклонению реагирует на:</w:t>
      </w:r>
    </w:p>
    <w:p>
      <w:r>
        <w:t>Ответ: _____________________________________________________________</w:t>
      </w:r>
    </w:p>
    <w:p>
      <w:pPr>
        <w:pStyle w:val="Heading2"/>
      </w:pPr>
      <w:r>
        <w:t>3. Кривая разгона описывает:</w:t>
      </w:r>
    </w:p>
    <w:p>
      <w:r>
        <w:t>Ответ: _____________________________________________________________</w:t>
      </w:r>
    </w:p>
    <w:p>
      <w:pPr>
        <w:pStyle w:val="Heading2"/>
      </w:pPr>
      <w:r>
        <w:t>4. Самовыравнивание означает:</w:t>
      </w:r>
    </w:p>
    <w:p>
      <w:r>
        <w:t>Ответ: _____________________________________________________________</w:t>
      </w:r>
    </w:p>
    <w:p>
      <w:pPr>
        <w:pStyle w:val="Heading2"/>
      </w:pPr>
      <w:r>
        <w:t>5. Постоянная времени характеризует:</w:t>
      </w:r>
    </w:p>
    <w:p>
      <w:r>
        <w:t>Ответ: _____________________________________________________________</w:t>
      </w:r>
    </w:p>
    <w:p>
      <w:pPr>
        <w:pStyle w:val="Heading2"/>
      </w:pPr>
      <w:r>
        <w:t>6. Запаздывание означает:</w:t>
      </w:r>
    </w:p>
    <w:p>
      <w:r>
        <w:t>Ответ: _____________________________________________________________</w:t>
      </w:r>
    </w:p>
    <w:p>
      <w:pPr>
        <w:pStyle w:val="Heading2"/>
      </w:pPr>
      <w:r>
        <w:t>7. Статическая ошибка — это:</w:t>
      </w:r>
    </w:p>
    <w:p>
      <w:r>
        <w:t>Ответ: _____________________________________________________________</w:t>
      </w:r>
    </w:p>
    <w:p>
      <w:pPr>
        <w:pStyle w:val="Heading2"/>
      </w:pPr>
      <w:r>
        <w:t>8. Перерегулирование — это:</w:t>
      </w:r>
    </w:p>
    <w:p>
      <w:r>
        <w:t>Ответ: _____________________________________________________________</w:t>
      </w:r>
    </w:p>
    <w:p>
      <w:pPr>
        <w:pStyle w:val="Heading2"/>
      </w:pPr>
      <w:r>
        <w:t>9. П-регулятор формирует воздействие:</w:t>
      </w:r>
    </w:p>
    <w:p>
      <w:r>
        <w:t>Ответ: _____________________________________________________________</w:t>
      </w:r>
    </w:p>
    <w:p>
      <w:pPr>
        <w:pStyle w:val="Heading2"/>
      </w:pPr>
      <w:r>
        <w:t>10. И-составляющая реагирует на:</w:t>
      </w:r>
    </w:p>
    <w:p>
      <w:r>
        <w:t>Ответ: _____________________________________________________________</w:t>
      </w:r>
    </w:p>
    <w:p>
      <w:pPr>
        <w:pStyle w:val="Heading2"/>
      </w:pPr>
      <w:r>
        <w:t>11. Д-составляющая реагирует на:</w:t>
      </w:r>
    </w:p>
    <w:p>
      <w:r>
        <w:t>Ответ: _____________________________________________________________</w:t>
      </w:r>
    </w:p>
    <w:p>
      <w:pPr>
        <w:pStyle w:val="Heading2"/>
      </w:pPr>
      <w:r>
        <w:t>12. ПИ-регулятор объединяет:</w:t>
      </w:r>
    </w:p>
    <w:p>
      <w:r>
        <w:t>Ответ: _____________________________________________________________</w:t>
      </w:r>
    </w:p>
    <w:p>
      <w:pPr>
        <w:pStyle w:val="Heading2"/>
      </w:pPr>
      <w:r>
        <w:t>13. ПИД-регулятор объединяет:</w:t>
      </w:r>
    </w:p>
    <w:p>
      <w:r>
        <w:t>Ответ: _____________________________________________________________</w:t>
      </w:r>
    </w:p>
    <w:p>
      <w:pPr>
        <w:pStyle w:val="Heading2"/>
      </w:pPr>
      <w:r>
        <w:t>14. Двухпозиционный регулятор обычно имеет:</w:t>
      </w:r>
    </w:p>
    <w:p>
      <w:r>
        <w:t>Ответ: _____________________________________________________________</w:t>
      </w:r>
    </w:p>
    <w:p>
      <w:pPr>
        <w:pStyle w:val="Heading2"/>
      </w:pPr>
      <w:r>
        <w:t>15. Расходящийся переходный процесс означает:</w:t>
      </w:r>
    </w:p>
    <w:p>
      <w:r>
        <w:t>Ответ: _____________________________________________________________</w:t>
      </w:r>
    </w:p>
    <w:p>
      <w:r>
        <w:br w:type="page"/>
      </w:r>
    </w:p>
    <w:p>
      <w:pPr>
        <w:pStyle w:val="Heading1"/>
      </w:pPr>
      <w:r>
        <w:t>Ключ</w:t>
      </w:r>
    </w:p>
    <w:p>
      <w:r>
        <w:t>1. Отрицательная обратная связь в САР используется для: сравнения результата с заданием и формирования корректирующего воздействия.</w:t>
      </w:r>
    </w:p>
    <w:p>
      <w:r>
        <w:t>2. Регулирование по отклонению реагирует на: разность между заданным и фактическим значениями.</w:t>
      </w:r>
    </w:p>
    <w:p>
      <w:r>
        <w:t>3. Кривая разгона описывает: реакцию объекта на ступенчатое изменение входного воздействия.</w:t>
      </w:r>
    </w:p>
    <w:p>
      <w:r>
        <w:t>4. Самовыравнивание означает: способность объекта прийти к новому установившемуся состоянию при постоянном воздействии.</w:t>
      </w:r>
    </w:p>
    <w:p>
      <w:r>
        <w:t>5. Постоянная времени характеризует: инерционность объекта или звена.</w:t>
      </w:r>
    </w:p>
    <w:p>
      <w:r>
        <w:t>6. Запаздывание означает: временной интервал до заметной реакции объекта на воздействие.</w:t>
      </w:r>
    </w:p>
    <w:p>
      <w:r>
        <w:t>7. Статическая ошибка — это: устойчивое отклонение регулируемой величины от задания после завершения переходного процесса.</w:t>
      </w:r>
    </w:p>
    <w:p>
      <w:r>
        <w:t>8. Перерегулирование — это: превышение регулируемой величиной установившегося значения в переходном процессе.</w:t>
      </w:r>
    </w:p>
    <w:p>
      <w:r>
        <w:t>9. П-регулятор формирует воздействие: пропорционально текущей ошибке.</w:t>
      </w:r>
    </w:p>
    <w:p>
      <w:r>
        <w:t>10. И-составляющая реагирует на: накопленную во времени ошибку.</w:t>
      </w:r>
    </w:p>
    <w:p>
      <w:r>
        <w:t>11. Д-составляющая реагирует на: скорость изменения ошибки.</w:t>
      </w:r>
    </w:p>
    <w:p>
      <w:r>
        <w:t>12. ПИ-регулятор объединяет: пропорциональную и интегральную составляющие.</w:t>
      </w:r>
    </w:p>
    <w:p>
      <w:r>
        <w:t>13. ПИД-регулятор объединяет: пропорциональную, интегральную и дифференциальную составляющие.</w:t>
      </w:r>
    </w:p>
    <w:p>
      <w:r>
        <w:t>14. Двухпозиционный регулятор обычно имеет: два устойчивых состояния выходного сигнала.</w:t>
      </w:r>
    </w:p>
    <w:p>
      <w:r>
        <w:t>15. Расходящийся переходный процесс означает: отклонения не затухают и система теряет устойчивое приближение к заданию.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