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Тема 2.5. Основы автоматического регулирования</w:t>
      </w:r>
    </w:p>
    <w:p>
      <w:pPr>
        <w:jc w:val="center"/>
      </w:pPr>
      <w:r>
        <w:rPr>
          <w:i/>
        </w:rPr>
        <w:t>Анализ САР, переходных процессов и регуляторов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Закрепить умение читать функциональную схему САР, анализировать объект по кривой разгона, оценивать качество переходного процесса и сравнивать типы регуляторов.</w:t>
      </w:r>
    </w:p>
    <w:p>
      <w:pPr>
        <w:pStyle w:val="Heading1"/>
      </w:pPr>
      <w:r>
        <w:t>Задание 1. Замкнутый контур</w:t>
      </w:r>
    </w:p>
    <w:p>
      <w:r>
        <w:t>Для системы регулирования давления обозначить: задание r, измеренное значение y, ошибку e=r-y, регулятор, исполнительный механизм, объект и возмущение. Указать направление обратной связи.</w:t>
      </w:r>
    </w:p>
    <w:p>
      <w:pPr>
        <w:pStyle w:val="Heading1"/>
      </w:pPr>
      <w:r>
        <w:t>Задание 2. Кривая разгона</w:t>
      </w:r>
    </w:p>
    <w:p>
      <w:r>
        <w:t>По предложенной кривой определить: наличие запаздывания, наличие самовыравнивания, относительную инерционность. Объяснить физический смысл постоянной времени объекта.</w:t>
      </w:r>
    </w:p>
    <w:p>
      <w:pPr>
        <w:pStyle w:val="Heading1"/>
      </w:pPr>
      <w:r>
        <w:t>Задание 3. Качество процесса</w:t>
      </w:r>
    </w:p>
    <w:p>
      <w:r>
        <w:t>По графику переходного процесса определить приблизительно: максимальное отклонение, перерегулирование, время регулирования, наличие остаточной статической ошибки и характер затухания.</w:t>
      </w:r>
    </w:p>
    <w:p>
      <w:pPr>
        <w:pStyle w:val="Heading1"/>
      </w:pPr>
      <w:r>
        <w:t>Задание 4. Сравнение регуляторов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rPr>
          <w:tblHeader w:val="true"/>
        </w:trPr>
        <w:tc>
          <w:tcPr>
            <w:tcW w:type="dxa" w:w="3362"/>
            <w:vAlign w:val="center"/>
          </w:tcPr>
          <w:p>
            <w:r>
              <w:rPr>
                <w:b/>
              </w:rPr>
              <w:t>Регулятор</w:t>
            </w:r>
          </w:p>
        </w:tc>
        <w:tc>
          <w:tcPr>
            <w:tcW w:type="dxa" w:w="3362"/>
            <w:vAlign w:val="center"/>
          </w:tcPr>
          <w:p>
            <w:r>
              <w:rPr>
                <w:b/>
              </w:rPr>
              <w:t>Что наблюдаем</w:t>
            </w:r>
          </w:p>
        </w:tc>
        <w:tc>
          <w:tcPr>
            <w:tcW w:type="dxa" w:w="3362"/>
            <w:vAlign w:val="center"/>
          </w:tcPr>
          <w:p>
            <w:r>
              <w:rPr>
                <w:b/>
              </w:rPr>
              <w:t>Вывод</w:t>
            </w:r>
          </w:p>
        </w:tc>
      </w:tr>
      <w:tr>
        <w:tc>
          <w:tcPr>
            <w:tcW w:type="dxa" w:w="3362"/>
            <w:vAlign w:val="center"/>
          </w:tcPr>
          <w:p>
            <w:r>
              <w:t>П</w:t>
            </w:r>
          </w:p>
        </w:tc>
        <w:tc>
          <w:tcPr>
            <w:tcW w:type="dxa" w:w="3362"/>
            <w:vAlign w:val="center"/>
          </w:tcPr>
          <w:p>
            <w:r>
              <w:t>Быстрая реакция, возможна остаточная ошибка</w:t>
            </w:r>
          </w:p>
        </w:tc>
        <w:tc>
          <w:tcPr>
            <w:tcW w:type="dxa" w:w="3362"/>
            <w:vAlign w:val="center"/>
          </w:tcPr>
          <w:p>
            <w:r>
              <w:t>________________</w:t>
            </w:r>
          </w:p>
        </w:tc>
      </w:tr>
      <w:tr>
        <w:tc>
          <w:tcPr>
            <w:tcW w:type="dxa" w:w="3362"/>
            <w:vAlign w:val="center"/>
          </w:tcPr>
          <w:p>
            <w:r>
              <w:t>ПИ</w:t>
            </w:r>
          </w:p>
        </w:tc>
        <w:tc>
          <w:tcPr>
            <w:tcW w:type="dxa" w:w="3362"/>
            <w:vAlign w:val="center"/>
          </w:tcPr>
          <w:p>
            <w:r>
              <w:t>Статическая ошибка устраняется, возможен больший переходный процесс</w:t>
            </w:r>
          </w:p>
        </w:tc>
        <w:tc>
          <w:tcPr>
            <w:tcW w:type="dxa" w:w="3362"/>
            <w:vAlign w:val="center"/>
          </w:tcPr>
          <w:p>
            <w:r>
              <w:t>________________</w:t>
            </w:r>
          </w:p>
        </w:tc>
      </w:tr>
      <w:tr>
        <w:tc>
          <w:tcPr>
            <w:tcW w:type="dxa" w:w="3362"/>
            <w:vAlign w:val="center"/>
          </w:tcPr>
          <w:p>
            <w:r>
              <w:t>ПИД</w:t>
            </w:r>
          </w:p>
        </w:tc>
        <w:tc>
          <w:tcPr>
            <w:tcW w:type="dxa" w:w="3362"/>
            <w:vAlign w:val="center"/>
          </w:tcPr>
          <w:p>
            <w:r>
              <w:t>При корректной настройке возможно более быстрое и точное регулирование</w:t>
            </w:r>
          </w:p>
        </w:tc>
        <w:tc>
          <w:tcPr>
            <w:tcW w:type="dxa" w:w="3362"/>
            <w:vAlign w:val="center"/>
          </w:tcPr>
          <w:p>
            <w:r>
              <w:t>________________</w:t>
            </w:r>
          </w:p>
        </w:tc>
      </w:tr>
      <w:tr>
        <w:tc>
          <w:tcPr>
            <w:tcW w:type="dxa" w:w="3362"/>
            <w:vAlign w:val="center"/>
          </w:tcPr>
          <w:p>
            <w:r>
              <w:t>Позиционный</w:t>
            </w:r>
          </w:p>
        </w:tc>
        <w:tc>
          <w:tcPr>
            <w:tcW w:type="dxa" w:w="3362"/>
            <w:vAlign w:val="center"/>
          </w:tcPr>
          <w:p>
            <w:r>
              <w:t>Выход принимает конечное число состояний</w:t>
            </w:r>
          </w:p>
        </w:tc>
        <w:tc>
          <w:tcPr>
            <w:tcW w:type="dxa" w:w="3362"/>
            <w:vAlign w:val="center"/>
          </w:tcPr>
          <w:p>
            <w:r>
              <w:t>________________</w:t>
            </w:r>
          </w:p>
        </w:tc>
      </w:tr>
    </w:tbl>
    <w:p>
      <w:pPr>
        <w:pStyle w:val="Heading1"/>
      </w:pPr>
      <w:r>
        <w:t>Задание 5. Выбор закона регулирования</w:t>
      </w:r>
    </w:p>
    <w:p>
      <w:pPr>
        <w:pStyle w:val="ListBullet"/>
      </w:pPr>
      <w:r>
        <w:t>Температура печи: объект инерционный, допустимо медленное изменение, статическая ошибка нежелательна.</w:t>
      </w:r>
    </w:p>
    <w:p>
      <w:pPr>
        <w:pStyle w:val="ListBullet"/>
      </w:pPr>
      <w:r>
        <w:t>Давление газа: требуется быстрое подавление отклонения без устойчивой остаточной ошибки.</w:t>
      </w:r>
    </w:p>
    <w:p>
      <w:pPr>
        <w:pStyle w:val="ListBullet"/>
      </w:pPr>
      <w:r>
        <w:t>Уровень в ёмкости: объект может проявлять интегрирующие свойства.</w:t>
      </w:r>
    </w:p>
    <w:p>
      <w:pPr>
        <w:pStyle w:val="ListBullet"/>
      </w:pPr>
      <w:r>
        <w:t>Нагреватель бытового типа: исполнитель работает только ВКЛ/ВЫКЛ.</w:t>
      </w:r>
    </w:p>
    <w:p>
      <w:r>
        <w:t>Для каждой ситуации выбрать рациональный тип регулятора и кратко обосновать.</w:t>
      </w:r>
    </w:p>
    <w:p>
      <w:pPr>
        <w:pStyle w:val="Heading1"/>
      </w:pPr>
      <w:r>
        <w:t>Задание 6. Диагностика</w:t>
      </w:r>
    </w:p>
    <w:p>
      <w:r>
        <w:t>Ситуация: измерительный канал исправен, выход регулятора меняется, исполнительный механизм перемещается, но регулируемая величина почти не реагирует. Составить порядок проверки объекта, исполнительного органа, направления действия и технологических возмущений.</w:t>
      </w:r>
    </w:p>
    <w:p>
      <w:pPr>
        <w:pStyle w:val="Heading1"/>
      </w:pPr>
      <w:r>
        <w:t>Задание 7. АОС</w:t>
      </w:r>
    </w:p>
    <w:p>
      <w:r>
        <w:t>Выполнить назначенную работу на ПК с АОС «Системы КИПиА компрессорной станции» и зафиксировать наблюдаемый переходный процесс.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