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Лабораторно-практическое занятие</w:t>
      </w:r>
    </w:p>
    <w:p>
      <w:pPr>
        <w:jc w:val="center"/>
      </w:pPr>
      <w:r>
        <w:rPr>
          <w:b/>
        </w:rPr>
        <w:t>Тема 2.4. Системы управления на базе микроконтроллеров</w:t>
      </w:r>
    </w:p>
    <w:p>
      <w:pPr>
        <w:jc w:val="center"/>
      </w:pPr>
      <w:r>
        <w:rPr>
          <w:i/>
        </w:rPr>
        <w:t>Порты, таймеры, АЦП и программа управления ATmega8535</w:t>
      </w:r>
    </w:p>
    <w:p>
      <w:pPr>
        <w:jc w:val="center"/>
      </w:pPr>
      <w:r>
        <w:t>КУПД «Слесарь по КИПиА» от 21.04.2026 № УПД-15</w:t>
      </w:r>
    </w:p>
    <w:p>
      <w:pPr>
        <w:pStyle w:val="Heading1"/>
      </w:pPr>
      <w:r>
        <w:t>1. Порты ввода/вывода</w:t>
      </w:r>
    </w:p>
    <w:p>
      <w:r>
        <w:t>Для DDRB=00001111 и PORTB=10100101 определить режим и состояние каждого бита.</w:t>
      </w:r>
    </w:p>
    <w:p>
      <w:pPr>
        <w:pStyle w:val="Heading1"/>
      </w:pPr>
      <w:r>
        <w:t>2. Таймер T0</w:t>
      </w:r>
    </w:p>
    <w:p>
      <w:r>
        <w:t>При 8 МГц и предделителе 64 определить частоту счёта и время переполнения 8-битного счётчика.</w:t>
      </w:r>
    </w:p>
    <w:p>
      <w:pPr>
        <w:pStyle w:val="Heading1"/>
      </w:pPr>
      <w:r>
        <w:t>3. Прерывание</w:t>
      </w:r>
    </w:p>
    <w:p>
      <w:r>
        <w:t>Составить цепочку: событие → флаг → вектор → ISR → RETI.</w:t>
      </w:r>
    </w:p>
    <w:p>
      <w:pPr>
        <w:pStyle w:val="Heading1"/>
      </w:pPr>
      <w:r>
        <w:t>4. АЦП</w:t>
      </w:r>
    </w:p>
    <w:p>
      <w:r>
        <w:t>При Vref=5 В рассчитать код для 1,25; 2,50; 3,75 и 5,00 В.</w:t>
      </w:r>
    </w:p>
    <w:p>
      <w:pPr>
        <w:pStyle w:val="Heading1"/>
      </w:pPr>
      <w:r>
        <w:t>5. SPI и USART</w:t>
      </w:r>
    </w:p>
    <w:p>
      <w:r>
        <w:t>Назвать линии SPI и основные параметры кадра USART.</w:t>
      </w:r>
    </w:p>
    <w:p>
      <w:pPr>
        <w:pStyle w:val="Heading1"/>
      </w:pPr>
      <w:r>
        <w:t>6. Фрагмент C</w:t>
      </w:r>
    </w:p>
    <w:p>
      <w:r>
        <w:t>Объяснить DDRB |= (1&lt;&lt;PB0); PORTB |= (1&lt;&lt;PB0); PORTB &amp;= ~(1&lt;&lt;PB0);</w:t>
      </w:r>
    </w:p>
    <w:p>
      <w:pPr>
        <w:pStyle w:val="Heading1"/>
      </w:pPr>
      <w:r>
        <w:t>7. АОС</w:t>
      </w:r>
    </w:p>
    <w:p>
      <w:r>
        <w:t>Выполнить назначенную работу на ПК с АОС «Системы КИПиА компрессорной станции».</w:t>
      </w:r>
    </w:p>
    <w:p>
      <w:pPr>
        <w:pStyle w:val="Heading1"/>
      </w:pPr>
      <w:r>
        <w:t>Вывод</w:t>
      </w:r>
    </w:p>
    <w:p>
      <w:r>
        <w:t>Определить, какие аппаратные узлы и программные настройки проверяются при отсутствии реакции системы на входной сигнал.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