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Полный конспект лекции на 2 часа</w:t>
      </w:r>
    </w:p>
    <w:p>
      <w:pPr>
        <w:jc w:val="center"/>
      </w:pPr>
      <w:r>
        <w:rPr>
          <w:b/>
        </w:rPr>
        <w:t>Тема 2.3. Микропроцессоры и микропроцессорные системы</w:t>
      </w:r>
    </w:p>
    <w:p>
      <w:pPr>
        <w:jc w:val="center"/>
      </w:pPr>
      <w:r>
        <w:rPr>
          <w:i/>
        </w:rPr>
        <w:t>Теория, схемы, примеры и практическая диагностика</w:t>
      </w:r>
    </w:p>
    <w:p>
      <w:pPr>
        <w:jc w:val="center"/>
      </w:pPr>
      <w:r>
        <w:t>КУПД «Слесарь по КИПиА» от 21.04.2026 № УПД-15</w:t>
      </w:r>
    </w:p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 w:history="1">
        <w:r>
          <w:rPr>
            <w:color w:val="0563C1"/>
            <w:u w:val="single"/>
          </w:rPr>
          <w:t>1. Микропроцессор и микропроцессорная система</w:t>
        </w:r>
      </w:hyperlink>
    </w:p>
    <w:p>
      <w:hyperlink w:anchor="s2" w:history="1">
        <w:r>
          <w:rPr>
            <w:color w:val="0563C1"/>
            <w:u w:val="single"/>
          </w:rPr>
          <w:t>2. Архитектура микропроцессорной системы</w:t>
        </w:r>
      </w:hyperlink>
    </w:p>
    <w:p>
      <w:hyperlink w:anchor="s3" w:history="1">
        <w:r>
          <w:rPr>
            <w:color w:val="0563C1"/>
            <w:u w:val="single"/>
          </w:rPr>
          <w:t>3. Intel 8080: функциональные узлы</w:t>
        </w:r>
      </w:hyperlink>
    </w:p>
    <w:p>
      <w:hyperlink w:anchor="s4" w:history="1">
        <w:r>
          <w:rPr>
            <w:color w:val="0563C1"/>
            <w:u w:val="single"/>
          </w:rPr>
          <w:t>4. Регистры, PC, SP, АЛУ и флаги</w:t>
        </w:r>
      </w:hyperlink>
    </w:p>
    <w:p>
      <w:hyperlink w:anchor="s5" w:history="1">
        <w:r>
          <w:rPr>
            <w:color w:val="0563C1"/>
            <w:u w:val="single"/>
          </w:rPr>
          <w:t>5. Байт состояния Intel 8080</w:t>
        </w:r>
      </w:hyperlink>
    </w:p>
    <w:p>
      <w:hyperlink w:anchor="s6" w:history="1">
        <w:r>
          <w:rPr>
            <w:color w:val="0563C1"/>
            <w:u w:val="single"/>
          </w:rPr>
          <w:t>6. Выполнение команды и машинные циклы</w:t>
        </w:r>
      </w:hyperlink>
    </w:p>
    <w:p>
      <w:hyperlink w:anchor="s7" w:history="1">
        <w:r>
          <w:rPr>
            <w:color w:val="0563C1"/>
            <w:u w:val="single"/>
          </w:rPr>
          <w:t>7. Стек и подпрограммы</w:t>
        </w:r>
      </w:hyperlink>
    </w:p>
    <w:p>
      <w:hyperlink w:anchor="s8" w:history="1">
        <w:r>
          <w:rPr>
            <w:color w:val="0563C1"/>
            <w:u w:val="single"/>
          </w:rPr>
          <w:t>8. Система команд и методы адресации</w:t>
        </w:r>
      </w:hyperlink>
    </w:p>
    <w:p>
      <w:hyperlink w:anchor="s9" w:history="1">
        <w:r>
          <w:rPr>
            <w:color w:val="0563C1"/>
            <w:u w:val="single"/>
          </w:rPr>
          <w:t>9. Прерывания</w:t>
        </w:r>
      </w:hyperlink>
    </w:p>
    <w:p>
      <w:hyperlink w:anchor="s10" w:history="1">
        <w:r>
          <w:rPr>
            <w:color w:val="0563C1"/>
            <w:u w:val="single"/>
          </w:rPr>
          <w:t>10. Запоминающие устройства</w:t>
        </w:r>
      </w:hyperlink>
    </w:p>
    <w:p>
      <w:hyperlink w:anchor="s11" w:history="1">
        <w:r>
          <w:rPr>
            <w:color w:val="0563C1"/>
            <w:u w:val="single"/>
          </w:rPr>
          <w:t>11. Ввод/вывод и программируемый таймер</w:t>
        </w:r>
      </w:hyperlink>
    </w:p>
    <w:p>
      <w:hyperlink w:anchor="s12" w:history="1">
        <w:r>
          <w:rPr>
            <w:color w:val="0563C1"/>
            <w:u w:val="single"/>
          </w:rPr>
          <w:t>12. Диагностика микропроцессорной системы</w:t>
        </w:r>
      </w:hyperlink>
    </w:p>
    <w:p>
      <w:hyperlink w:anchor="s13" w:history="1">
        <w:r>
          <w:rPr>
            <w:color w:val="0563C1"/>
            <w:u w:val="single"/>
          </w:rPr>
          <w:t>13. Итоги и контрольные вопросы</w:t>
        </w:r>
      </w:hyperlink>
    </w:p>
    <w:p>
      <w:bookmarkStart w:id="48395" w:name="s1"/>
      <w:pPr>
        <w:pStyle w:val="Heading1"/>
      </w:pPr>
      <w:r>
        <w:t>1. Микропроцессор и микропроцессорная система</w:t>
      </w:r>
      <w:bookmarkEnd w:id="48395"/>
    </w:p>
    <w:p>
      <w:r>
        <w:t>Микропроцессор — центральное вычислительное устройство, выполняющее команды. Микропроцессорная система включает процессор, память программ и данных, интерфейсы ввода/вывода, тактовые и управляющие цепи и шины. Для слесаря КИПиА это означает, что отказ цифрового прибора может находиться не только в датчике, но и в CPU, памяти, тактировании либо обмене.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system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к разделу.</w:t>
      </w:r>
    </w:p>
    <w:p>
      <w:bookmarkStart w:id="686860" w:name="s2"/>
      <w:pPr>
        <w:pStyle w:val="Heading1"/>
      </w:pPr>
      <w:r>
        <w:t>2. Архитектура микропроцессорной системы</w:t>
      </w:r>
      <w:bookmarkEnd w:id="686860"/>
    </w:p>
    <w:p>
      <w:r>
        <w:t>В фон-неймановской архитектуре команды и данные используют общее адресное пространство памяти. В гарвардской архитектуре память команд и данных разделена. Шина адреса указывает выбранную ячейку или устройство, шина данных переносит код команды или данные, а управляющие сигналы задают чтение, запись, синхронизацию и другие операции.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architectures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к разделу.</w:t>
      </w:r>
    </w:p>
    <w:p>
      <w:bookmarkStart w:id="497481" w:name="s3"/>
      <w:pPr>
        <w:pStyle w:val="Heading1"/>
      </w:pPr>
      <w:r>
        <w:t>3. Intel 8080: функциональные узлы</w:t>
      </w:r>
      <w:bookmarkEnd w:id="497481"/>
    </w:p>
    <w:p>
      <w:r>
        <w:t>КУПД использует Intel 8080 как учебную модель 8-разрядного микропроцессора. Основные узлы: регистровый блок, арифметико-логическое устройство, аккумулятор, регистр и дешифратор команд, устройство управления и синхронизации. Такая структура позволяет проследить фундаментальный путь команды от памяти до результата.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808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к разделу.</w:t>
      </w:r>
    </w:p>
    <w:p>
      <w:bookmarkStart w:id="880595" w:name="s4"/>
      <w:pPr>
        <w:pStyle w:val="Heading1"/>
      </w:pPr>
      <w:r>
        <w:t>4. Регистры, PC, SP, АЛУ и флаги</w:t>
      </w:r>
      <w:bookmarkEnd w:id="880595"/>
    </w:p>
    <w:p>
      <w:r>
        <w:t>Программно доступны B, C, D, E, H, L и аккумулятор A; B-C, D-E и H-L могут работать парами. PC — 16-разрядный программный счётчик следующего байта команды. SP — 16-разрядный указатель стека. АЛУ выполняет арифметические и логические операции. Результаты отражаются во флагах S, Z, AC, P и CY. При PUSH PSW флаги образуют байт формата S Z 0 AC 0 P 1 CY.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registers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к разделу.</w:t>
      </w:r>
    </w:p>
    <w:p>
      <w:bookmarkStart w:id="45399" w:name="s5"/>
      <w:pPr>
        <w:pStyle w:val="Heading1"/>
      </w:pPr>
      <w:r>
        <w:t>5. Байт состояния Intel 8080</w:t>
      </w:r>
      <w:bookmarkEnd w:id="45399"/>
    </w:p>
    <w:p>
      <w:r>
        <w:t>Байт состояния нельзя путать с флагами результата. В начале машинного цикла во время SYNC Intel 8080 выдаёт на D0-D7 статус: INTA, WO, STACK, HLTA, OUT, M1, INP, MEMR. Комбинация признаков позволяет внешней логике распознать выборку команды, обращение к памяти, стеку, портам или подтверждение прерывания. При диагностике наличие SYNC и смены статуса показывает, что процессор проходит машинные циклы.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6_status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к разделу.</w:t>
      </w:r>
    </w:p>
    <w:p>
      <w:bookmarkStart w:id="35940" w:name="s6"/>
      <w:pPr>
        <w:pStyle w:val="Heading1"/>
      </w:pPr>
      <w:r>
        <w:t>6. Выполнение команды и машинные циклы</w:t>
      </w:r>
      <w:bookmarkEnd w:id="35940"/>
    </w:p>
    <w:p>
      <w:r>
        <w:t>Типичная последовательность: PC выдаёт адрес, память возвращает код операции, дешифратор определяет действие, при необходимости выбираются дополнительные байты, затем выполняется операция и сохраняется результат. Командный цикл — полное выполнение команды; он может включать несколько машинных циклов, каждый из которых состоит из тактов T.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execut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к разделу.</w:t>
      </w:r>
    </w:p>
    <w:p>
      <w:bookmarkStart w:id="500500" w:name="s7"/>
      <w:pPr>
        <w:pStyle w:val="Heading1"/>
      </w:pPr>
      <w:r>
        <w:t>7. Стек и подпрограммы</w:t>
      </w:r>
      <w:bookmarkEnd w:id="500500"/>
    </w:p>
    <w:p>
      <w:r>
        <w:t>Стек расположен в RAM и работает по принципу LIFO. CALL сохраняет адрес возврата и передаёт управление подпрограмме, RET восстанавливает адрес. PUSH и POP сохраняют и восстанавливают пары регистров. У Intel 8080 при помещении данных SP уменьшается, поэтому стек растёт к меньшим адресам. Ошибка SP или RAM стека вызывает неверные возвраты и нестабильное выполнение.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stack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к разделу.</w:t>
      </w:r>
    </w:p>
    <w:p>
      <w:bookmarkStart w:id="296350" w:name="s8"/>
      <w:pPr>
        <w:pStyle w:val="Heading1"/>
      </w:pPr>
      <w:r>
        <w:t>8. Система команд и методы адресации</w:t>
      </w:r>
      <w:bookmarkEnd w:id="296350"/>
    </w:p>
    <w:p>
      <w:r>
        <w:t>Команды Intel 8080 группируют как пересылку данных, инкремент/декремент, арифметические и логические операции, переходы и подпрограммы, ввод-вывод и управление. Регистровая адресация берёт операнд из регистра; непосредственная хранит значение в команде; прямая содержит адрес памяти; регистрово-косвенная использует адрес в паре регистров; неявная определяется самой командой. Примеры: MOV A,B; MVI A,32H; LDA 2500H; MOV A,M; CMA.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addressing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к разделу.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62"/>
        <w:gridCol w:w="3362"/>
        <w:gridCol w:w="3362"/>
      </w:tblGrid>
      <w:tr>
        <w:tc>
          <w:tcPr>
            <w:tcW w:type="dxa" w:w="3362"/>
          </w:tcPr>
          <w:p>
            <w:r>
              <w:rPr>
                <w:b/>
              </w:rPr>
              <w:t>Команда</w:t>
            </w:r>
          </w:p>
        </w:tc>
        <w:tc>
          <w:tcPr>
            <w:tcW w:type="dxa" w:w="3362"/>
          </w:tcPr>
          <w:p>
            <w:r>
              <w:rPr>
                <w:b/>
              </w:rPr>
              <w:t>Действие</w:t>
            </w:r>
          </w:p>
        </w:tc>
        <w:tc>
          <w:tcPr>
            <w:tcW w:type="dxa" w:w="3362"/>
          </w:tcPr>
          <w:p>
            <w:r>
              <w:rPr>
                <w:b/>
              </w:rPr>
              <w:t>Адресация</w:t>
            </w:r>
          </w:p>
        </w:tc>
      </w:tr>
      <w:tr>
        <w:tc>
          <w:tcPr>
            <w:tcW w:type="dxa" w:w="3362"/>
          </w:tcPr>
          <w:p>
            <w:r>
              <w:t>MOV A,B</w:t>
            </w:r>
          </w:p>
        </w:tc>
        <w:tc>
          <w:tcPr>
            <w:tcW w:type="dxa" w:w="3362"/>
          </w:tcPr>
          <w:p>
            <w:r>
              <w:t>B → A</w:t>
            </w:r>
          </w:p>
        </w:tc>
        <w:tc>
          <w:tcPr>
            <w:tcW w:type="dxa" w:w="3362"/>
          </w:tcPr>
          <w:p>
            <w:r>
              <w:t>регистровая</w:t>
            </w:r>
          </w:p>
        </w:tc>
      </w:tr>
      <w:tr>
        <w:tc>
          <w:tcPr>
            <w:tcW w:type="dxa" w:w="3362"/>
          </w:tcPr>
          <w:p>
            <w:r>
              <w:t>MVI A,32H</w:t>
            </w:r>
          </w:p>
        </w:tc>
        <w:tc>
          <w:tcPr>
            <w:tcW w:type="dxa" w:w="3362"/>
          </w:tcPr>
          <w:p>
            <w:r>
              <w:t>32H → A</w:t>
            </w:r>
          </w:p>
        </w:tc>
        <w:tc>
          <w:tcPr>
            <w:tcW w:type="dxa" w:w="3362"/>
          </w:tcPr>
          <w:p>
            <w:r>
              <w:t>непосредственная</w:t>
            </w:r>
          </w:p>
        </w:tc>
      </w:tr>
      <w:tr>
        <w:tc>
          <w:tcPr>
            <w:tcW w:type="dxa" w:w="3362"/>
          </w:tcPr>
          <w:p>
            <w:r>
              <w:t>LDA 2500H</w:t>
            </w:r>
          </w:p>
        </w:tc>
        <w:tc>
          <w:tcPr>
            <w:tcW w:type="dxa" w:w="3362"/>
          </w:tcPr>
          <w:p>
            <w:r>
              <w:t>[2500H] → A</w:t>
            </w:r>
          </w:p>
        </w:tc>
        <w:tc>
          <w:tcPr>
            <w:tcW w:type="dxa" w:w="3362"/>
          </w:tcPr>
          <w:p>
            <w:r>
              <w:t>прямая</w:t>
            </w:r>
          </w:p>
        </w:tc>
      </w:tr>
      <w:tr>
        <w:tc>
          <w:tcPr>
            <w:tcW w:type="dxa" w:w="3362"/>
          </w:tcPr>
          <w:p>
            <w:r>
              <w:t>MOV A,M</w:t>
            </w:r>
          </w:p>
        </w:tc>
        <w:tc>
          <w:tcPr>
            <w:tcW w:type="dxa" w:w="3362"/>
          </w:tcPr>
          <w:p>
            <w:r>
              <w:t>[HL] → A</w:t>
            </w:r>
          </w:p>
        </w:tc>
        <w:tc>
          <w:tcPr>
            <w:tcW w:type="dxa" w:w="3362"/>
          </w:tcPr>
          <w:p>
            <w:r>
              <w:t>регистрово-косвенная</w:t>
            </w:r>
          </w:p>
        </w:tc>
      </w:tr>
      <w:tr>
        <w:tc>
          <w:tcPr>
            <w:tcW w:type="dxa" w:w="3362"/>
          </w:tcPr>
          <w:p>
            <w:r>
              <w:t>CMA</w:t>
            </w:r>
          </w:p>
        </w:tc>
        <w:tc>
          <w:tcPr>
            <w:tcW w:type="dxa" w:w="3362"/>
          </w:tcPr>
          <w:p>
            <w:r>
              <w:t>инверсия A</w:t>
            </w:r>
          </w:p>
        </w:tc>
        <w:tc>
          <w:tcPr>
            <w:tcW w:type="dxa" w:w="3362"/>
          </w:tcPr>
          <w:p>
            <w:r>
              <w:t>неявная</w:t>
            </w:r>
          </w:p>
        </w:tc>
      </w:tr>
    </w:tbl>
    <w:p>
      <w:bookmarkStart w:id="436171" w:name="s9"/>
      <w:pPr>
        <w:pStyle w:val="Heading1"/>
      </w:pPr>
      <w:r>
        <w:t>9. Прерывания</w:t>
      </w:r>
      <w:bookmarkEnd w:id="436171"/>
    </w:p>
    <w:p>
      <w:r>
        <w:t>Прерывание позволяет внешнему событию временно изменить обычную последовательность выполнения программы. Процессор распознаёт запрос, передаёт управление обработчику, а программа сохраняет необходимые элементы контекста. После обслуживания управление возвращается. При диагностике различают отсутствие запроса, запрет прерываний и сбой самого обработчика.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interrupts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к разделу.</w:t>
      </w:r>
    </w:p>
    <w:p>
      <w:bookmarkStart w:id="307173" w:name="s10"/>
      <w:pPr>
        <w:pStyle w:val="Heading1"/>
      </w:pPr>
      <w:r>
        <w:t>10. Запоминающие устройства</w:t>
      </w:r>
      <w:bookmarkEnd w:id="307173"/>
    </w:p>
    <w:p>
      <w:r>
        <w:t>Постоянные ЗУ хранят код и неизменяемые данные, оперативная память — рабочие данные и стек. Программа предусматривает знакомство с разновидностями ROM/RAM и внешними ЗУ на магнитных и оптических носителях. При проверке памяти оценивают выбор адреса, сигналы чтения/записи и корректность данных.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3_memory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к разделу.</w:t>
      </w:r>
    </w:p>
    <w:p>
      <w:bookmarkStart w:id="468840" w:name="s11"/>
      <w:pPr>
        <w:pStyle w:val="Heading1"/>
      </w:pPr>
      <w:r>
        <w:t>11. Ввод/вывод и программируемый таймер</w:t>
      </w:r>
      <w:bookmarkEnd w:id="468840"/>
    </w:p>
    <w:p>
      <w:r>
        <w:t>Параллельный программируемый интерфейс связывает CPU с группой цифровых линий. Последовательный интерфейс передаёт биты во времени и уменьшает число линий. Программируемый таймер формирует или измеряет интервалы и считает события. В Intel 8080 IN принимает байт из порта в аккумулятор, OUT передаёт содержимое аккумулятора в порт.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4_io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к разделу.</w:t>
      </w:r>
    </w:p>
    <w:p>
      <w:bookmarkStart w:id="536107" w:name="s12"/>
      <w:pPr>
        <w:pStyle w:val="Heading1"/>
      </w:pPr>
      <w:r>
        <w:t>12. Диагностика микропроцессорной системы</w:t>
      </w:r>
      <w:bookmarkEnd w:id="536107"/>
    </w:p>
    <w:p>
      <w:r>
        <w:t>Если система не стартует, проверку ведут последовательно: питание и общий провод; RESET; наличие и стабильность такта; активность адресной и информационной шин; выборку программы из ROM; работу RAM; обмен с вводом/выводом и таймерами. Конкретные уровни и контрольные точки берут из документации ремонтируемого устройства.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5_diag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к разделу.</w:t>
      </w:r>
    </w:p>
    <w:p>
      <w:bookmarkStart w:id="75662" w:name="s13"/>
      <w:pPr>
        <w:pStyle w:val="Heading1"/>
      </w:pPr>
      <w:r>
        <w:t>13. Итоги и контрольные вопросы</w:t>
      </w:r>
      <w:bookmarkEnd w:id="75662"/>
    </w:p>
    <w:p>
      <w:r>
        <w:t>Микропроцессорная система — связка CPU, памяти и ввода/вывода. Программа существует как последовательность байтов; PC задаёт выборку, управление декодирует команду, регистры и АЛУ выполняют действие, а шины связывают процессор с остальной системой. Практический навык — уметь проследить этот путь и определить, на каком этапе нарушилась работа.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classification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к разделу.</w:t>
      </w:r>
    </w:p>
    <w:p>
      <w:pPr>
        <w:pStyle w:val="ListNumber"/>
      </w:pPr>
      <w:r>
        <w:t>Чем микропроцессор отличается от микропроцессорной системы?</w:t>
      </w:r>
    </w:p>
    <w:p>
      <w:pPr>
        <w:pStyle w:val="ListNumber"/>
      </w:pPr>
      <w:r>
        <w:t>Чем различаются фон-неймановская и гарвардская архитектуры?</w:t>
      </w:r>
    </w:p>
    <w:p>
      <w:pPr>
        <w:pStyle w:val="ListNumber"/>
      </w:pPr>
      <w:r>
        <w:t>Каково назначение PC и SP?</w:t>
      </w:r>
    </w:p>
    <w:p>
      <w:pPr>
        <w:pStyle w:val="ListNumber"/>
      </w:pPr>
      <w:r>
        <w:t>Что такое байт состояния Intel 8080?</w:t>
      </w:r>
    </w:p>
    <w:p>
      <w:pPr>
        <w:pStyle w:val="ListNumber"/>
      </w:pPr>
      <w:r>
        <w:t>Чем командный цикл отличается от машинного цикла?</w:t>
      </w:r>
    </w:p>
    <w:p>
      <w:pPr>
        <w:pStyle w:val="ListNumber"/>
      </w:pPr>
      <w:r>
        <w:t>Зачем нужен стек?</w:t>
      </w:r>
    </w:p>
    <w:p>
      <w:pPr>
        <w:pStyle w:val="ListNumber"/>
      </w:pPr>
      <w:r>
        <w:t>Какие методы адресации используются?</w:t>
      </w:r>
    </w:p>
    <w:p>
      <w:pPr>
        <w:pStyle w:val="ListNumber"/>
      </w:pPr>
      <w:r>
        <w:t>Для чего нужны ROM и RAM?</w:t>
      </w:r>
    </w:p>
    <w:p>
      <w:pPr>
        <w:pStyle w:val="ListNumber"/>
      </w:pPr>
      <w:r>
        <w:t>Чем параллельный интерфейс отличается от последовательного?</w:t>
      </w:r>
    </w:p>
    <w:p>
      <w:pPr>
        <w:pStyle w:val="ListNumber"/>
      </w:pPr>
      <w:r>
        <w:t>Что проверять первым, если система не запускается?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