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rPr>
          <w:i/>
        </w:rPr>
        <w:t>ЛПЗ по теме 2.3</w:t>
      </w:r>
    </w:p>
    <w:p>
      <w:pPr>
        <w:jc w:val="center"/>
      </w:pPr>
      <w:r>
        <w:t>КУПД «Слесарь по КИПиА» от 21.04.2026 № УПД-15</w:t>
      </w:r>
    </w:p>
    <w:p>
      <w:r>
        <w:t>Ф.И.О.: ____________________________________     Дата: __________________</w:t>
      </w:r>
    </w:p>
    <w:p>
      <w:pPr>
        <w:pStyle w:val="Heading1"/>
      </w:pPr>
      <w:r>
        <w:t>1. Структурная схема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Изменение PC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Состояние регистров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Работа стека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Методы адресации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Ввод/вывод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Работа с АОС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