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Бланк отчёта обучающегося</w:t>
        <w:br/>
        <w:t>Тема 1.2. Юстировка и техническое обслуживание уникальных, опытных и экспериментальных контрольно-измерительных приборов</w:t>
      </w:r>
    </w:p>
    <w:p>
      <w:pPr>
        <w:jc w:val="center"/>
      </w:pPr>
      <w:r>
        <w:rPr>
          <w:b/>
        </w:rPr>
        <w:t>МДК.01.01 · Слесарь по КИПиА 6-го разряда</w:t>
      </w:r>
    </w:p>
    <w:p>
      <w:pPr>
        <w:jc w:val="center"/>
      </w:pPr>
      <w:r>
        <w:rPr>
          <w:i/>
        </w:rPr>
        <w:t>Основа: КУПД от 21.04.2026 № УПД-15, раздел по МДК.01.01 для 6-го разряда.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5"/>
        <w:gridCol w:w="5185"/>
      </w:tblGrid>
      <w:tr>
        <w:trPr>
          <w:tblHeader w:val="true"/>
        </w:trPr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Поле</w:t>
            </w:r>
          </w:p>
        </w:tc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Заполнение</w:t>
            </w:r>
          </w:p>
        </w:tc>
      </w:tr>
      <w:tr>
        <w:tc>
          <w:tcPr>
            <w:tcW w:type="dxa" w:w="5185"/>
            <w:vAlign w:val="center"/>
          </w:tcPr>
          <w:p>
            <w:r>
              <w:t>Ф.И.О.</w:t>
            </w:r>
          </w:p>
        </w:tc>
        <w:tc>
          <w:tcPr>
            <w:tcW w:type="dxa" w:w="5185"/>
            <w:vAlign w:val="center"/>
          </w:tcPr>
          <w:p>
            <w:r/>
          </w:p>
        </w:tc>
      </w:tr>
      <w:tr>
        <w:tc>
          <w:tcPr>
            <w:tcW w:type="dxa" w:w="5185"/>
            <w:vAlign w:val="center"/>
          </w:tcPr>
          <w:p>
            <w:r>
              <w:t>Дата</w:t>
            </w:r>
          </w:p>
        </w:tc>
        <w:tc>
          <w:tcPr>
            <w:tcW w:type="dxa" w:w="5185"/>
            <w:vAlign w:val="center"/>
          </w:tcPr>
          <w:p>
            <w:r/>
          </w:p>
        </w:tc>
      </w:tr>
      <w:tr>
        <w:tc>
          <w:tcPr>
            <w:tcW w:type="dxa" w:w="5185"/>
            <w:vAlign w:val="center"/>
          </w:tcPr>
          <w:p>
            <w:r>
              <w:t>Прибор / объект</w:t>
            </w:r>
          </w:p>
        </w:tc>
        <w:tc>
          <w:tcPr>
            <w:tcW w:type="dxa" w:w="5185"/>
            <w:vAlign w:val="center"/>
          </w:tcPr>
          <w:p>
            <w:r/>
          </w:p>
        </w:tc>
      </w:tr>
      <w:tr>
        <w:tc>
          <w:tcPr>
            <w:tcW w:type="dxa" w:w="5185"/>
            <w:vAlign w:val="center"/>
          </w:tcPr>
          <w:p>
            <w:r>
              <w:t>Место установки / стенд</w:t>
            </w:r>
          </w:p>
        </w:tc>
        <w:tc>
          <w:tcPr>
            <w:tcW w:type="dxa" w:w="5185"/>
            <w:vAlign w:val="center"/>
          </w:tcPr>
          <w:p>
            <w:r/>
          </w:p>
        </w:tc>
      </w:tr>
      <w:tr>
        <w:tc>
          <w:tcPr>
            <w:tcW w:type="dxa" w:w="5185"/>
            <w:vAlign w:val="center"/>
          </w:tcPr>
          <w:p>
            <w:r>
              <w:t>Исходные признаки / неисправность</w:t>
            </w:r>
          </w:p>
        </w:tc>
        <w:tc>
          <w:tcPr>
            <w:tcW w:type="dxa" w:w="5185"/>
            <w:vAlign w:val="center"/>
          </w:tcPr>
          <w:p>
            <w:r/>
          </w:p>
        </w:tc>
      </w:tr>
    </w:tbl>
    <w:p>
      <w:pPr>
        <w:pStyle w:val="Heading1"/>
      </w:pPr>
      <w:r>
        <w:t>1. Исходное состояние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1"/>
      </w:pPr>
      <w:r>
        <w:t>2. Выполненные операции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pPr>
        <w:pStyle w:val="Heading1"/>
      </w:pPr>
      <w:r>
        <w:t>3. Контрольные измерения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74"/>
        <w:gridCol w:w="2074"/>
        <w:gridCol w:w="2074"/>
        <w:gridCol w:w="2074"/>
        <w:gridCol w:w="2074"/>
      </w:tblGrid>
      <w:tr>
        <w:trPr>
          <w:tblHeader w:val="true"/>
        </w:trPr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Контрольная точка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Норма / задание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Фактически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Отклонение</w:t>
            </w:r>
          </w:p>
        </w:tc>
        <w:tc>
          <w:tcPr>
            <w:tcW w:type="dxa" w:w="2074"/>
            <w:vAlign w:val="center"/>
            <w:shd w:fill="D9EAF7"/>
          </w:tcPr>
          <w:p>
            <w:r>
              <w:rPr>
                <w:b/>
              </w:rPr>
              <w:t>Вывод</w:t>
            </w:r>
          </w:p>
        </w:tc>
      </w:tr>
      <w:tr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  <w:tr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  <w:tc>
          <w:tcPr>
            <w:tcW w:type="dxa" w:w="2074"/>
            <w:vAlign w:val="center"/>
          </w:tcPr>
          <w:p>
            <w:r/>
          </w:p>
        </w:tc>
      </w:tr>
    </w:tbl>
    <w:p>
      <w:pPr>
        <w:pStyle w:val="Heading1"/>
      </w:pPr>
      <w:r>
        <w:t>4. Проверка функций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7"/>
        <w:gridCol w:w="3457"/>
        <w:gridCol w:w="3457"/>
      </w:tblGrid>
      <w:tr>
        <w:trPr>
          <w:tblHeader w:val="true"/>
        </w:trPr>
        <w:tc>
          <w:tcPr>
            <w:tcW w:type="dxa" w:w="3457"/>
            <w:vAlign w:val="center"/>
            <w:shd w:fill="D9EAF7"/>
          </w:tcPr>
          <w:p>
            <w:r>
              <w:rPr>
                <w:b/>
              </w:rPr>
              <w:t>Функция</w:t>
            </w:r>
          </w:p>
        </w:tc>
        <w:tc>
          <w:tcPr>
            <w:tcW w:type="dxa" w:w="3457"/>
            <w:vAlign w:val="center"/>
            <w:shd w:fill="D9EAF7"/>
          </w:tcPr>
          <w:p>
            <w:r>
              <w:rPr>
                <w:b/>
              </w:rPr>
              <w:t>Результат</w:t>
            </w:r>
          </w:p>
        </w:tc>
        <w:tc>
          <w:tcPr>
            <w:tcW w:type="dxa" w:w="3457"/>
            <w:vAlign w:val="center"/>
            <w:shd w:fill="D9EAF7"/>
          </w:tcPr>
          <w:p>
            <w:r>
              <w:rPr>
                <w:b/>
              </w:rPr>
              <w:t>Примечание</w:t>
            </w:r>
          </w:p>
        </w:tc>
      </w:tr>
      <w:tr>
        <w:tc>
          <w:tcPr>
            <w:tcW w:type="dxa" w:w="3457"/>
            <w:vAlign w:val="center"/>
          </w:tcPr>
          <w:p>
            <w:r>
              <w:t>Измерительный канал</w:t>
            </w:r>
          </w:p>
        </w:tc>
        <w:tc>
          <w:tcPr>
            <w:tcW w:type="dxa" w:w="3457"/>
            <w:vAlign w:val="center"/>
          </w:tcPr>
          <w:p>
            <w:r/>
          </w:p>
        </w:tc>
        <w:tc>
          <w:tcPr>
            <w:tcW w:type="dxa" w:w="3457"/>
            <w:vAlign w:val="center"/>
          </w:tcPr>
          <w:p>
            <w:r/>
          </w:p>
        </w:tc>
      </w:tr>
      <w:tr>
        <w:tc>
          <w:tcPr>
            <w:tcW w:type="dxa" w:w="3457"/>
            <w:vAlign w:val="center"/>
          </w:tcPr>
          <w:p>
            <w:r>
              <w:t>Уставки</w:t>
            </w:r>
          </w:p>
        </w:tc>
        <w:tc>
          <w:tcPr>
            <w:tcW w:type="dxa" w:w="3457"/>
            <w:vAlign w:val="center"/>
          </w:tcPr>
          <w:p>
            <w:r/>
          </w:p>
        </w:tc>
        <w:tc>
          <w:tcPr>
            <w:tcW w:type="dxa" w:w="3457"/>
            <w:vAlign w:val="center"/>
          </w:tcPr>
          <w:p>
            <w:r/>
          </w:p>
        </w:tc>
      </w:tr>
      <w:tr>
        <w:tc>
          <w:tcPr>
            <w:tcW w:type="dxa" w:w="3457"/>
            <w:vAlign w:val="center"/>
          </w:tcPr>
          <w:p>
            <w:r>
              <w:t>Сигнализация / релейный выход</w:t>
            </w:r>
          </w:p>
        </w:tc>
        <w:tc>
          <w:tcPr>
            <w:tcW w:type="dxa" w:w="3457"/>
            <w:vAlign w:val="center"/>
          </w:tcPr>
          <w:p>
            <w:r/>
          </w:p>
        </w:tc>
        <w:tc>
          <w:tcPr>
            <w:tcW w:type="dxa" w:w="3457"/>
            <w:vAlign w:val="center"/>
          </w:tcPr>
          <w:p>
            <w:r/>
          </w:p>
        </w:tc>
      </w:tr>
      <w:tr>
        <w:tc>
          <w:tcPr>
            <w:tcW w:type="dxa" w:w="3457"/>
            <w:vAlign w:val="center"/>
          </w:tcPr>
          <w:p>
            <w:r>
              <w:t>Герметичность</w:t>
            </w:r>
          </w:p>
        </w:tc>
        <w:tc>
          <w:tcPr>
            <w:tcW w:type="dxa" w:w="3457"/>
            <w:vAlign w:val="center"/>
          </w:tcPr>
          <w:p>
            <w:r/>
          </w:p>
        </w:tc>
        <w:tc>
          <w:tcPr>
            <w:tcW w:type="dxa" w:w="3457"/>
            <w:vAlign w:val="center"/>
          </w:tcPr>
          <w:p>
            <w:r/>
          </w:p>
        </w:tc>
      </w:tr>
      <w:tr>
        <w:tc>
          <w:tcPr>
            <w:tcW w:type="dxa" w:w="3457"/>
            <w:vAlign w:val="center"/>
          </w:tcPr>
          <w:p>
            <w:r>
              <w:t>Целостность цепей</w:t>
            </w:r>
          </w:p>
        </w:tc>
        <w:tc>
          <w:tcPr>
            <w:tcW w:type="dxa" w:w="3457"/>
            <w:vAlign w:val="center"/>
          </w:tcPr>
          <w:p>
            <w:r/>
          </w:p>
        </w:tc>
        <w:tc>
          <w:tcPr>
            <w:tcW w:type="dxa" w:w="3457"/>
            <w:vAlign w:val="center"/>
          </w:tcPr>
          <w:p>
            <w:r/>
          </w:p>
        </w:tc>
      </w:tr>
    </w:tbl>
    <w:p>
      <w:pPr>
        <w:pStyle w:val="Heading1"/>
      </w:pPr>
      <w:r>
        <w:t>5. Итоговое заключение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_______________________________________________________________________________________________</w:t>
      </w:r>
    </w:p>
    <w:p>
      <w:r>
        <w:t>Подпись обучающегося: ____________________    Подпись преподавателя: ____________________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85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МДК.01.01 · 6-й разряд · Тема 1.2 ·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sz w:val="16"/>
      </w:rPr>
      <w:t>КИПиА ЯМАЛ · Учебно-методический комплект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" w:hAnsi="Liberation Sans" w:eastAsia="Liberation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Liberation Sans" w:hAnsi="Liberation Sans" w:eastAsia="Liberation Sans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