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3.4</w:t>
      </w:r>
    </w:p>
    <w:p>
      <w:pPr>
        <w:jc w:val="center"/>
      </w:pPr>
      <w:r>
        <w:rPr>
          <w:b/>
          <w:sz w:val="38"/>
        </w:rPr>
        <w:t>«Микропроцессорные калибраторы сигналов»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лабораторно-практической подготовки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/calibrator.php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Режимы, сигналы и масштабирование — 2 часа</w:t>
      </w:r>
    </w:p>
    <w:p>
      <w:r>
        <w:t>2. Занятие 2. Контрольные точки, Pt100 и безопасная проверка — 2 часа</w:t>
      </w:r>
    </w:p>
    <w:p>
      <w:r>
        <w:t>3. Лабораторно-практическое занятие — 2 часа</w:t>
      </w:r>
    </w:p>
    <w:p>
      <w:r>
        <w:t>4. Контрольные вопросы и итоговая задача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Цель темы. </w:t>
            </w:r>
            <w:r>
              <w:t>научить осознанно выбирать режим и клеммы калибратора, задавать и измерять стандартные сигналы, переводить их в проценты и физические величины и завершать проверку восстановлением штатной схемы.</w:t>
            </w:r>
          </w:p>
        </w:tc>
      </w:tr>
    </w:tbl>
    <w:p>
      <w:pPr>
        <w:pStyle w:val="Heading1"/>
      </w:pPr>
      <w:r>
        <w:t>1. Занятие 1. Режимы, сигналы и масштабирование — 2 часа</w:t>
      </w:r>
    </w:p>
    <w:p>
      <w:r>
        <w:t>Микропроцессорный калибратор объединяет несколько функций: воспроизведение эталонного электрического сигнала, измерение внешнего сигнала и расчётные/сервисные функции. Перед подключением всегда определяют, что требуется сделать: задать сигнал или измерить его.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ode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Реальные режимы текущего учебного тренажёра</w:t>
      </w:r>
    </w:p>
    <w:p>
      <w:pPr>
        <w:pStyle w:val="Heading2"/>
      </w:pPr>
      <w:r>
        <w:t>1.1. Source и Measure</w:t>
      </w:r>
    </w:p>
    <w:p>
      <w:r>
        <w:t>В режиме SOURCE калибратор формирует заданный сигнал. В режиме MEASURE он измеряет внешний сигнал. Ошибка выбора режима может привести не только к неверному результату, но и к конфликту источников в одной цепи.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Текущий интерфейс. </w:t>
            </w:r>
            <w:r>
              <w:t>в /calibrator.php нет отдельного режима Simulate. Теорию пассивного преобразователя можно обсуждать отдельно, но ЛПЗ должно соответствовать реальным режимам тренажёра.</w:t>
            </w:r>
          </w:p>
        </w:tc>
      </w:tr>
    </w:tbl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terminal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Алгоритм перед подключением</w:t>
      </w:r>
    </w:p>
    <w:p>
      <w:pPr>
        <w:pStyle w:val="Heading2"/>
      </w:pPr>
      <w:r>
        <w:t>1.2. Унифицированные токовые сигналы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42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Базовые точки диапазона 4–20 мА</w:t>
      </w:r>
    </w:p>
    <w:p>
      <w:r>
        <w:t>Для 4–20 мА ток 4 мА соответствует 0 %, 20 мА — 100 %. Процент шкалы вычисляют: P=(I−4)/16×100 %. Обратный расчёт: I=4+16×P/100.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Пример 1</w:t>
            </w:r>
          </w:p>
          <w:p>
            <w:r>
              <w:t>I=12 мА.</w:t>
            </w:r>
          </w:p>
          <w:p>
            <w:r>
              <w:t>P=(12−4)/16×100%=50 %.</w:t>
            </w:r>
          </w:p>
          <w:p>
            <w:r>
              <w:t>Для диапазона 0…10 бар это соответствует 5 бар.</w:t>
            </w:r>
          </w:p>
        </w:tc>
      </w:tr>
    </w:tbl>
    <w:p>
      <w:pPr>
        <w:pStyle w:val="Heading2"/>
      </w:pPr>
      <w:r>
        <w:t>1.3. Масштабирование в физическую величину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scaling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От электрического сигнала к технологической величине</w:t>
      </w:r>
    </w:p>
    <w:p>
      <w:r>
        <w:t>Для линейного диапазона X=Xmin+(P/100)×(Xmax−Xmin). Важно использовать правильные НПИ, ВПИ и единицы.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Пример 2</w:t>
            </w:r>
          </w:p>
          <w:p>
            <w:r>
              <w:t>Диапазон −100…+100 кПа, I=12 мА.</w:t>
            </w:r>
          </w:p>
          <w:p>
            <w:r>
              <w:t>P=50 %.</w:t>
            </w:r>
          </w:p>
          <w:p>
            <w:r>
              <w:t>X=−100+0,5×200=0 кПа.</w:t>
            </w:r>
          </w:p>
        </w:tc>
      </w:tr>
    </w:tbl>
    <w:p>
      <w:pPr>
        <w:pStyle w:val="Heading2"/>
      </w:pPr>
      <w:r>
        <w:t>1.4. Токовая петля и подключение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current_loop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Упрощённая схема измерения</w:t>
      </w:r>
    </w:p>
    <w:p>
      <w:r>
        <w:t>Для измерения тока цепь должна быть замкнута через измерительный вход. В учебном тренажёре обучающийся соединяет виртуальный источник с калибратором красным и чёрным проводами. В реальной работе схема подключения определяется прибором и документацией.</w:t>
      </w:r>
    </w:p>
    <w:p>
      <w:pPr>
        <w:pStyle w:val="Heading2"/>
      </w:pPr>
      <w:r>
        <w:t>1.5. Напряженческие сигналы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volta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Диапазоны напряжения в тренажёре</w:t>
      </w:r>
    </w:p>
    <w:p>
      <w:r>
        <w:t>0–10 В, 0–5 В и 0–100 мВ масштабируются аналогично: сначала определяют долю диапазона, затем переводят её в физическую величину. Нельзя применять формулу 4–20 мА к напряженческому сигналу без адаптации диапазона.</w:t>
      </w:r>
    </w:p>
    <w:p>
      <w:pPr>
        <w:pStyle w:val="Heading1"/>
      </w:pPr>
      <w:r>
        <w:t>2. Занятие 2. Контрольные точки, Pt100 и безопасная проверка — 2 часа</w:t>
      </w:r>
    </w:p>
    <w:p>
      <w:pPr>
        <w:pStyle w:val="Heading2"/>
      </w:pPr>
      <w:r>
        <w:t>2.1. Контрольные точки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point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Пять базовых точек</w:t>
      </w:r>
    </w:p>
    <w:p>
      <w:r>
        <w:t>Для линейного канала часто удобно проверять 0, 25, 50, 75 и 100 % диапазона. Конкретное число точек и допуски определяются методикой проверки конкретного прибора.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Процент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4–20 мА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0–10 В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0 %</w:t>
            </w:r>
          </w:p>
        </w:tc>
        <w:tc>
          <w:tcPr>
            <w:tcW w:type="dxa" w:w="3381"/>
          </w:tcPr>
          <w:p>
            <w:r>
              <w:t>4 мА</w:t>
            </w:r>
          </w:p>
        </w:tc>
        <w:tc>
          <w:tcPr>
            <w:tcW w:type="dxa" w:w="3381"/>
          </w:tcPr>
          <w:p>
            <w:r>
              <w:t>0 В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25 %</w:t>
            </w:r>
          </w:p>
        </w:tc>
        <w:tc>
          <w:tcPr>
            <w:tcW w:type="dxa" w:w="3381"/>
          </w:tcPr>
          <w:p>
            <w:r>
              <w:t>8 мА</w:t>
            </w:r>
          </w:p>
        </w:tc>
        <w:tc>
          <w:tcPr>
            <w:tcW w:type="dxa" w:w="3381"/>
          </w:tcPr>
          <w:p>
            <w:r>
              <w:t>2,5 В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50 %</w:t>
            </w:r>
          </w:p>
        </w:tc>
        <w:tc>
          <w:tcPr>
            <w:tcW w:type="dxa" w:w="3381"/>
          </w:tcPr>
          <w:p>
            <w:r>
              <w:t>12 мА</w:t>
            </w:r>
          </w:p>
        </w:tc>
        <w:tc>
          <w:tcPr>
            <w:tcW w:type="dxa" w:w="3381"/>
          </w:tcPr>
          <w:p>
            <w:r>
              <w:t>5 В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75 %</w:t>
            </w:r>
          </w:p>
        </w:tc>
        <w:tc>
          <w:tcPr>
            <w:tcW w:type="dxa" w:w="3381"/>
          </w:tcPr>
          <w:p>
            <w:r>
              <w:t>16 мА</w:t>
            </w:r>
          </w:p>
        </w:tc>
        <w:tc>
          <w:tcPr>
            <w:tcW w:type="dxa" w:w="3381"/>
          </w:tcPr>
          <w:p>
            <w:r>
              <w:t>7,5 В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100 %</w:t>
            </w:r>
          </w:p>
        </w:tc>
        <w:tc>
          <w:tcPr>
            <w:tcW w:type="dxa" w:w="3381"/>
          </w:tcPr>
          <w:p>
            <w:r>
              <w:t>20 мА</w:t>
            </w:r>
          </w:p>
        </w:tc>
        <w:tc>
          <w:tcPr>
            <w:tcW w:type="dxa" w:w="3381"/>
          </w:tcPr>
          <w:p>
            <w:r>
              <w:t>10 В</w:t>
            </w:r>
          </w:p>
        </w:tc>
      </w:tr>
    </w:tbl>
    <w:p>
      <w:pPr>
        <w:pStyle w:val="Heading2"/>
      </w:pPr>
      <w:r>
        <w:t>2.2. Прямой и обратный ход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forward_revers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Проверка в двух направлениях</w:t>
      </w:r>
    </w:p>
    <w:p>
      <w:r>
        <w:t>Прямой ход выполняют от нижней точки к верхней, обратный — обратно. Это помогает увидеть различие показаний при подходе к одной точке с разных направлений. Перед записью дают показанию стабилизироваться.</w:t>
      </w:r>
    </w:p>
    <w:p>
      <w:pPr>
        <w:pStyle w:val="Heading2"/>
      </w:pPr>
      <w:r>
        <w:t>2.3. Сопротивление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resistanc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Проверка резистивного сигнала</w:t>
      </w:r>
    </w:p>
    <w:p>
      <w:r>
        <w:t>При работе с сопротивлением выбирают соответствующий режим и клеммы. Значение сопротивления нельзя трактовать как температуру без знания характеристики конкретного термопреобразователя.</w:t>
      </w:r>
    </w:p>
    <w:p>
      <w:pPr>
        <w:pStyle w:val="Heading2"/>
      </w:pPr>
      <w:r>
        <w:t>2.4. Pt100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pt1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Связь температуры и сопротивления Pt100</w:t>
      </w:r>
    </w:p>
    <w:p>
      <w:r>
        <w:t>Pt100 — платиновый термопреобразователь сопротивления с номинальным сопротивлением 100 Ом при 0 °C. Международная характеристика промышленных платиновых термометров задаётся IEC 60751. Для реального прибора также учитывают схему подключения, класс допуска и документацию.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Учебный ориентир</w:t>
            </w:r>
          </w:p>
          <w:p>
            <w:r>
              <w:t>При 0 °C Pt100 имеет номинально около 100 Ом.</w:t>
            </w:r>
          </w:p>
          <w:p>
            <w:r>
              <w:t>При положительной температуре сопротивление растёт.</w:t>
            </w:r>
          </w:p>
          <w:p>
            <w:r>
              <w:t>Точный перевод R↔t выполняют по принятой НСХ/алгоритму, а не простой пропорцией на всём диапазоне.</w:t>
            </w:r>
          </w:p>
        </w:tc>
      </w:tr>
    </w:tbl>
    <w:p>
      <w:pPr>
        <w:pStyle w:val="Heading2"/>
      </w:pPr>
      <w:r>
        <w:t>2.5. Безопасное подключение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safe_connectio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Проверки до соединения проводов</w:t>
      </w:r>
    </w:p>
    <w:p>
      <w:pPr>
        <w:pStyle w:val="ListBullet"/>
      </w:pPr>
      <w:r>
        <w:t>определить, кто является источником энергии/сигнала;</w:t>
      </w:r>
    </w:p>
    <w:p>
      <w:pPr>
        <w:pStyle w:val="ListBullet"/>
      </w:pPr>
      <w:r>
        <w:t>выбрать правильный режим и клеммы до подключения;</w:t>
      </w:r>
    </w:p>
    <w:p>
      <w:pPr>
        <w:pStyle w:val="ListBullet"/>
      </w:pPr>
      <w:r>
        <w:t>проверить предел диапазона;</w:t>
      </w:r>
    </w:p>
    <w:p>
      <w:pPr>
        <w:pStyle w:val="ListBullet"/>
      </w:pPr>
      <w:r>
        <w:t>исключить два активных источника в одной петле;</w:t>
      </w:r>
    </w:p>
    <w:p>
      <w:pPr>
        <w:pStyle w:val="ListBullet"/>
      </w:pPr>
      <w:r>
        <w:t>снять временные подключения после работы.</w:t>
      </w:r>
    </w:p>
    <w:p>
      <w:pPr>
        <w:pStyle w:val="Heading2"/>
      </w:pPr>
      <w:r>
        <w:t>2.6. Типовые ошибки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error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Пять частых причин неправильного результата</w:t>
      </w:r>
    </w:p>
    <w:p>
      <w:r>
        <w:t>Наиболее опасны неверный режим, неверные клеммы и встречные источники. Расчётные ошибки возникают при неправильном диапазоне, НПИ/ВПИ, единицах и формуле масштабирования.</w:t>
      </w:r>
    </w:p>
    <w:p>
      <w:pPr>
        <w:pStyle w:val="Heading2"/>
      </w:pPr>
      <w:r>
        <w:t>2.7. Обработка результата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measure_calc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Последовательность после измерения</w:t>
      </w:r>
    </w:p>
    <w:p>
      <w:r>
        <w:t>Результат должен содержать не только число на дисплее, но и тип сигнала, диапазон, процент шкалы, физическую величину и единицу. Если проводится серия, записывают точку, направление хода и фактическое значение.</w:t>
      </w:r>
    </w:p>
    <w:p>
      <w:pPr>
        <w:pStyle w:val="Heading2"/>
      </w:pPr>
      <w:r>
        <w:t>2.8. Завершение работ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restor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Возврат к штатной схеме</w:t>
      </w:r>
    </w:p>
    <w:p>
      <w:r>
        <w:t>После проверки снимают временные провода и имитации, восстанавливают штатное подключение и убеждаются в нормальной работе канала. Оставленный тестовый сигнал или перемычка — серьёзная ошибка.</w:t>
      </w:r>
    </w:p>
    <w:p>
      <w:pPr>
        <w:pStyle w:val="Heading1"/>
      </w:pPr>
      <w:r>
        <w:t>3. Лабораторно-практическое занятие — 2 часа</w:t>
      </w:r>
    </w:p>
    <w:p>
      <w:r>
        <w:t>1. Режим SOURCE: задать 4, 8, 12, 16 и 20 мА и записать соответствующий процент.</w:t>
      </w:r>
    </w:p>
    <w:p>
      <w:r>
        <w:t>2. Диапазон −100…+100 кПа: определить X при 12 мА.</w:t>
      </w:r>
    </w:p>
    <w:p>
      <w:r>
        <w:t>3. Переключиться на 0–10 В и проверить 0, 25, 50, 75 и 100 %.</w:t>
      </w:r>
    </w:p>
    <w:p>
      <w:r>
        <w:t>4. Режим MEASURE: выполнить правильное виртуальное подключение красного и чёрного проводов.</w:t>
      </w:r>
    </w:p>
    <w:p>
      <w:r>
        <w:t>5. По измеренному сигналу рассчитать процент и физическую величину.</w:t>
      </w:r>
    </w:p>
    <w:p>
      <w:r>
        <w:t>6. Проверить режим сопротивления и Pt100; объяснить различие между Ω и температурой.</w:t>
      </w:r>
    </w:p>
    <w:p>
      <w:r>
        <w:t>7. Режим «Задания»: выполнить минимум пять заданий без подсказок.</w:t>
      </w:r>
    </w:p>
    <w:p>
      <w:r>
        <w:t>8. После каждого задания назвать возможную ошибку режима/клемм/диапазона и способ её обнаружения.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28"/>
        <w:gridCol w:w="2028"/>
        <w:gridCol w:w="2028"/>
        <w:gridCol w:w="2028"/>
        <w:gridCol w:w="2028"/>
      </w:tblGrid>
      <w:tr>
        <w:trPr>
          <w:cantSplit/>
        </w:trPr>
        <w:tc>
          <w:tcPr>
            <w:tcW w:type="dxa" w:w="2028"/>
            <w:shd w:fill="DCEAF6"/>
          </w:tcPr>
          <w:p>
            <w:r>
              <w:rPr>
                <w:b/>
              </w:rPr>
              <w:t>Сигнал</w:t>
            </w:r>
          </w:p>
        </w:tc>
        <w:tc>
          <w:tcPr>
            <w:tcW w:type="dxa" w:w="2028"/>
            <w:shd w:fill="DCEAF6"/>
          </w:tcPr>
          <w:p>
            <w:r>
              <w:rPr>
                <w:b/>
              </w:rPr>
              <w:t>Диапазон объекта</w:t>
            </w:r>
          </w:p>
        </w:tc>
        <w:tc>
          <w:tcPr>
            <w:tcW w:type="dxa" w:w="2028"/>
            <w:shd w:fill="DCEAF6"/>
          </w:tcPr>
          <w:p>
            <w:r>
              <w:rPr>
                <w:b/>
              </w:rPr>
              <w:t>Измерено</w:t>
            </w:r>
          </w:p>
        </w:tc>
        <w:tc>
          <w:tcPr>
            <w:tcW w:type="dxa" w:w="2028"/>
            <w:shd w:fill="DCEAF6"/>
          </w:tcPr>
          <w:p>
            <w:r>
              <w:rPr>
                <w:b/>
              </w:rPr>
              <w:t>%</w:t>
            </w:r>
          </w:p>
        </w:tc>
        <w:tc>
          <w:tcPr>
            <w:tcW w:type="dxa" w:w="2028"/>
            <w:shd w:fill="DCEAF6"/>
          </w:tcPr>
          <w:p>
            <w:r>
              <w:rPr>
                <w:b/>
              </w:rPr>
              <w:t>Физическая величина</w:t>
            </w:r>
          </w:p>
        </w:tc>
      </w:tr>
      <w:tr>
        <w:trPr>
          <w:cantSplit/>
        </w:trPr>
        <w:tc>
          <w:tcPr>
            <w:tcW w:type="dxa" w:w="2028"/>
          </w:tcPr>
          <w:p>
            <w:r>
              <w:t>4–20 мА</w:t>
            </w:r>
          </w:p>
        </w:tc>
        <w:tc>
          <w:tcPr>
            <w:tcW w:type="dxa" w:w="2028"/>
          </w:tcPr>
          <w:p>
            <w:r>
              <w:t>0…1,6 МПа</w:t>
            </w:r>
          </w:p>
        </w:tc>
        <w:tc>
          <w:tcPr>
            <w:tcW w:type="dxa" w:w="2028"/>
          </w:tcPr>
          <w:p>
            <w:r/>
          </w:p>
        </w:tc>
        <w:tc>
          <w:tcPr>
            <w:tcW w:type="dxa" w:w="2028"/>
          </w:tcPr>
          <w:p>
            <w:r/>
          </w:p>
        </w:tc>
        <w:tc>
          <w:tcPr>
            <w:tcW w:type="dxa" w:w="2028"/>
          </w:tcPr>
          <w:p>
            <w:r/>
          </w:p>
        </w:tc>
      </w:tr>
      <w:tr>
        <w:trPr>
          <w:cantSplit/>
        </w:trPr>
        <w:tc>
          <w:tcPr>
            <w:tcW w:type="dxa" w:w="2028"/>
          </w:tcPr>
          <w:p>
            <w:r>
              <w:t>4–20 мА</w:t>
            </w:r>
          </w:p>
        </w:tc>
        <w:tc>
          <w:tcPr>
            <w:tcW w:type="dxa" w:w="2028"/>
          </w:tcPr>
          <w:p>
            <w:r>
              <w:t>−100…+100 кПа</w:t>
            </w:r>
          </w:p>
        </w:tc>
        <w:tc>
          <w:tcPr>
            <w:tcW w:type="dxa" w:w="2028"/>
          </w:tcPr>
          <w:p>
            <w:r/>
          </w:p>
        </w:tc>
        <w:tc>
          <w:tcPr>
            <w:tcW w:type="dxa" w:w="2028"/>
          </w:tcPr>
          <w:p>
            <w:r/>
          </w:p>
        </w:tc>
        <w:tc>
          <w:tcPr>
            <w:tcW w:type="dxa" w:w="2028"/>
          </w:tcPr>
          <w:p>
            <w:r/>
          </w:p>
        </w:tc>
      </w:tr>
      <w:tr>
        <w:trPr>
          <w:cantSplit/>
        </w:trPr>
        <w:tc>
          <w:tcPr>
            <w:tcW w:type="dxa" w:w="2028"/>
          </w:tcPr>
          <w:p>
            <w:r>
              <w:t>0–10 В</w:t>
            </w:r>
          </w:p>
        </w:tc>
        <w:tc>
          <w:tcPr>
            <w:tcW w:type="dxa" w:w="2028"/>
          </w:tcPr>
          <w:p>
            <w:r>
              <w:t>0…100 %</w:t>
            </w:r>
          </w:p>
        </w:tc>
        <w:tc>
          <w:tcPr>
            <w:tcW w:type="dxa" w:w="2028"/>
          </w:tcPr>
          <w:p>
            <w:r/>
          </w:p>
        </w:tc>
        <w:tc>
          <w:tcPr>
            <w:tcW w:type="dxa" w:w="2028"/>
          </w:tcPr>
          <w:p>
            <w:r/>
          </w:p>
        </w:tc>
        <w:tc>
          <w:tcPr>
            <w:tcW w:type="dxa" w:w="2028"/>
          </w:tcPr>
          <w:p>
            <w:r/>
          </w:p>
        </w:tc>
      </w:tr>
    </w:tbl>
    <w:p>
      <w:pPr>
        <w:pStyle w:val="Heading1"/>
      </w:pPr>
      <w:r>
        <w:t>4. Контрольные вопросы и итоговая задача</w:t>
      </w:r>
    </w:p>
    <w:p>
      <w:r>
        <w:t>1. Чем SOURCE отличается от MEASURE?</w:t>
      </w:r>
    </w:p>
    <w:p>
      <w:r>
        <w:t>2. Почему нельзя выбирать клеммы после подключения?</w:t>
      </w:r>
    </w:p>
    <w:p>
      <w:r>
        <w:t>3. Что соответствует 50 % диапазона 4–20 мА?</w:t>
      </w:r>
    </w:p>
    <w:p>
      <w:r>
        <w:t>4. Как рассчитать процент по току?</w:t>
      </w:r>
    </w:p>
    <w:p>
      <w:r>
        <w:t>5. Как получить физическую величину по проценту?</w:t>
      </w:r>
    </w:p>
    <w:p>
      <w:r>
        <w:t>6. Чем 0–20 мА отличается от 4–20 мА?</w:t>
      </w:r>
    </w:p>
    <w:p>
      <w:r>
        <w:t>7. Почему формулу 4–20 мА нельзя без изменения применять к 0–10 В?</w:t>
      </w:r>
    </w:p>
    <w:p>
      <w:r>
        <w:t>8. Зачем нужен обратный ход?</w:t>
      </w:r>
    </w:p>
    <w:p>
      <w:r>
        <w:t>9. Что означает Pt100?</w:t>
      </w:r>
    </w:p>
    <w:p>
      <w:r>
        <w:t>10. Почему сопротивление нельзя автоматически считать температурой?</w:t>
      </w:r>
    </w:p>
    <w:p>
      <w:r>
        <w:t>11. Чем опасны два источника в одной петле?</w:t>
      </w:r>
    </w:p>
    <w:p>
      <w:r>
        <w:t>12. Что нужно восстановить после проверки?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Итоговая задача</w:t>
            </w:r>
          </w:p>
          <w:p>
            <w:r>
              <w:t>Датчик давления 0…1,6 МПа выдаёт 14 мА.</w:t>
            </w:r>
          </w:p>
          <w:p>
            <w:r>
              <w:t>P=(14−4)/16×100%=62,5 %.</w:t>
            </w:r>
          </w:p>
          <w:p>
            <w:r>
              <w:t>X=0+0,625×1,6=1,0 МПа.</w:t>
            </w:r>
          </w:p>
          <w:p>
            <w:r>
              <w:t>В тренажёре измерить аналогичный сигнал, проверить расчёт и оформить строку результата.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3.4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