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color w:val="163A5F"/>
          <w:sz w:val="36"/>
        </w:rPr>
        <w:t>КИПиА ЯМАЛ</w:t>
      </w:r>
    </w:p>
    <w:p>
      <w:pPr>
        <w:jc w:val="center"/>
      </w:pPr>
      <w:r>
        <w:rPr>
          <w:b/>
          <w:sz w:val="24"/>
        </w:rPr>
        <w:t>Слесарь по контрольно-измерительным приборам и автоматике</w:t>
      </w:r>
    </w:p>
    <w:p>
      <w:pPr>
        <w:jc w:val="center"/>
      </w:pPr>
      <w:r>
        <w:rPr>
          <w:b/>
          <w:sz w:val="24"/>
        </w:rPr>
        <w:t>5-й разряд · МДК.01.03</w:t>
      </w:r>
    </w:p>
    <w:p>
      <w:pPr>
        <w:jc w:val="center"/>
      </w:pPr>
      <w:r>
        <w:rPr>
          <w:b/>
          <w:color w:val="1D5F95"/>
          <w:sz w:val="36"/>
        </w:rPr>
        <w:t>Тема 3.3</w:t>
      </w:r>
    </w:p>
    <w:p>
      <w:pPr>
        <w:jc w:val="center"/>
      </w:pPr>
      <w:r>
        <w:rPr>
          <w:b/>
          <w:sz w:val="34"/>
        </w:rPr>
        <w:t>«Системы автоматического управления технологическими процессами»</w:t>
      </w:r>
    </w:p>
    <w:p>
      <w:pPr>
        <w:jc w:val="center"/>
      </w:pPr>
      <w:r>
        <w:rPr>
          <w:b/>
          <w:color w:val="236B4E"/>
          <w:sz w:val="32"/>
        </w:rPr>
        <w:t>Методические указания преподавателю</w:t>
      </w:r>
    </w:p>
    <w:p>
      <w:pPr>
        <w:jc w:val="center"/>
      </w:pPr>
      <w:r>
        <w:rPr>
          <w:b w:val="0"/>
          <w:sz w:val="22"/>
        </w:rPr>
        <w:t>6 академических часов: 4 часа теории + 2 часа практики</w:t>
      </w:r>
    </w:p>
    <w:p>
      <w:pPr>
        <w:jc w:val="center"/>
      </w:pPr>
      <w:r>
        <w:rPr>
          <w:b w:val="0"/>
          <w:sz w:val="22"/>
        </w:rPr>
        <w:t>Тренажёр: /trainer_sau.php</w:t>
      </w:r>
    </w:p>
    <w:p>
      <w:pPr>
        <w:jc w:val="center"/>
      </w:pPr>
      <w:r>
        <w:rPr>
          <w:b w:val="0"/>
          <w:color w:val="6B7280"/>
          <w:sz w:val="20"/>
        </w:rPr>
        <w:t>Редакция: 06.10.2026</w:t>
      </w:r>
    </w:p>
    <w:p>
      <w:r>
        <w:br w:type="page"/>
      </w:r>
    </w:p>
    <w:p>
      <w:pPr>
        <w:pStyle w:val="Heading1"/>
      </w:pPr>
      <w:r>
        <w:t>1. Структура 6 часов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381"/>
        <w:gridCol w:w="3381"/>
        <w:gridCol w:w="3381"/>
      </w:tblGrid>
      <w:tr>
        <w:trPr>
          <w:cantSplit/>
        </w:trPr>
        <w:tc>
          <w:tcPr>
            <w:tcW w:type="dxa" w:w="3381"/>
            <w:shd w:fill="DCEAF6"/>
          </w:tcPr>
          <w:p>
            <w:r>
              <w:rPr>
                <w:b/>
              </w:rPr>
              <w:t>Блок</w:t>
            </w:r>
          </w:p>
        </w:tc>
        <w:tc>
          <w:tcPr>
            <w:tcW w:type="dxa" w:w="3381"/>
            <w:shd w:fill="DCEAF6"/>
          </w:tcPr>
          <w:p>
            <w:r>
              <w:rPr>
                <w:b/>
              </w:rPr>
              <w:t>Объём</w:t>
            </w:r>
          </w:p>
        </w:tc>
        <w:tc>
          <w:tcPr>
            <w:tcW w:type="dxa" w:w="3381"/>
            <w:shd w:fill="DCEAF6"/>
          </w:tcPr>
          <w:p>
            <w:r>
              <w:rPr>
                <w:b/>
              </w:rPr>
              <w:t>Содержание</w:t>
            </w:r>
          </w:p>
        </w:tc>
      </w:tr>
      <w:tr>
        <w:trPr>
          <w:cantSplit/>
        </w:trPr>
        <w:tc>
          <w:tcPr>
            <w:tcW w:type="dxa" w:w="3381"/>
          </w:tcPr>
          <w:p>
            <w:r>
              <w:t>Теория 1</w:t>
            </w:r>
          </w:p>
        </w:tc>
        <w:tc>
          <w:tcPr>
            <w:tcW w:type="dxa" w:w="3381"/>
          </w:tcPr>
          <w:p>
            <w:r>
              <w:t>2 ч</w:t>
            </w:r>
          </w:p>
        </w:tc>
        <w:tc>
          <w:tcPr>
            <w:tcW w:type="dxa" w:w="3381"/>
          </w:tcPr>
          <w:p>
            <w:r>
              <w:t>структура САУ, SP/PV, контуры, режимы, измерительный и исполнительный каналы</w:t>
            </w:r>
          </w:p>
        </w:tc>
      </w:tr>
      <w:tr>
        <w:trPr>
          <w:cantSplit/>
        </w:trPr>
        <w:tc>
          <w:tcPr>
            <w:tcW w:type="dxa" w:w="3381"/>
          </w:tcPr>
          <w:p>
            <w:r>
              <w:t>Теория 2</w:t>
            </w:r>
          </w:p>
        </w:tc>
        <w:tc>
          <w:tcPr>
            <w:tcW w:type="dxa" w:w="3381"/>
          </w:tcPr>
          <w:p>
            <w:r>
              <w:t>2 ч</w:t>
            </w:r>
          </w:p>
        </w:tc>
        <w:tc>
          <w:tcPr>
            <w:tcW w:type="dxa" w:w="3381"/>
          </w:tcPr>
          <w:p>
            <w:r>
              <w:t>защита, 2oo3, виброконтроль, помехи, диагностика и испытание</w:t>
            </w:r>
          </w:p>
        </w:tc>
      </w:tr>
      <w:tr>
        <w:trPr>
          <w:cantSplit/>
        </w:trPr>
        <w:tc>
          <w:tcPr>
            <w:tcW w:type="dxa" w:w="3381"/>
          </w:tcPr>
          <w:p>
            <w:r>
              <w:t>ЛПЗ</w:t>
            </w:r>
          </w:p>
        </w:tc>
        <w:tc>
          <w:tcPr>
            <w:tcW w:type="dxa" w:w="3381"/>
          </w:tcPr>
          <w:p>
            <w:r>
              <w:t>2 ч</w:t>
            </w:r>
          </w:p>
        </w:tc>
        <w:tc>
          <w:tcPr>
            <w:tcW w:type="dxa" w:w="3381"/>
          </w:tcPr>
          <w:p>
            <w:r>
              <w:t>8 блоков /trainer_sau.php и формирование протокола</w:t>
            </w:r>
          </w:p>
        </w:tc>
      </w:tr>
    </w:tbl>
    <w:p>
      <w:pPr>
        <w:pStyle w:val="Heading1"/>
      </w:pPr>
      <w:r>
        <w:t>2. Методика</w:t>
      </w:r>
    </w:p>
    <w:p>
      <w:pPr>
        <w:pStyle w:val="ListBullet"/>
      </w:pPr>
      <w:r>
        <w:t>Начинать с различия «контроль — ручное — авто», а не сразу с формулы регулятора.</w:t>
      </w:r>
    </w:p>
    <w:p>
      <w:pPr>
        <w:pStyle w:val="ListBullet"/>
      </w:pPr>
      <w:r>
        <w:t>Каждый контур разбирать как путь сигнала и обратной связи.</w:t>
      </w:r>
    </w:p>
    <w:p>
      <w:pPr>
        <w:pStyle w:val="ListBullet"/>
      </w:pPr>
      <w:r>
        <w:t>При диагностике спрашивать: какая последняя контрольная точка уже подтверждена?</w:t>
      </w:r>
    </w:p>
    <w:p>
      <w:pPr>
        <w:pStyle w:val="ListBullet"/>
      </w:pPr>
      <w:r>
        <w:t>2oo3 объяснять только как учебный пример архитектуры голосования.</w:t>
      </w:r>
    </w:p>
    <w:p>
      <w:pPr>
        <w:pStyle w:val="ListBullet"/>
      </w:pPr>
      <w:r>
        <w:t>Вибрацию всегда связывать с параметром, единицей, точкой и режимом агрегата.</w:t>
      </w:r>
    </w:p>
    <w:p>
      <w:pPr>
        <w:pStyle w:val="ListBullet"/>
      </w:pPr>
      <w:r>
        <w:t>Испытание считать завершённым только после снятия временных воздействий и восстановления штатной схемы.</w:t>
      </w:r>
    </w:p>
    <w:p>
      <w:pPr>
        <w:pStyle w:val="Heading1"/>
      </w:pPr>
      <w:r>
        <w:t>3. Работа с тренажёром</w:t>
      </w:r>
    </w:p>
    <w:p>
      <w:r>
        <w:t>Рекомендуемый порядок: блоки 1–3 — основы САУ; 4–6 — каналы и устойчивость; 7 — диагностика; 8 — испытание и сдача. В режиме преподавателя использовать встроенные вопросы и разбор типичных ошибок.</w:t>
      </w:r>
    </w:p>
    <w:p>
      <w:pPr>
        <w:pStyle w:val="Heading1"/>
      </w:pPr>
      <w:r>
        <w:t>4. Типичные ошибки</w:t>
      </w:r>
    </w:p>
    <w:p>
      <w:pPr>
        <w:pStyle w:val="ListBullet"/>
      </w:pPr>
      <w:r>
        <w:t>считать любой автоматический алгоритм регулированием;</w:t>
      </w:r>
    </w:p>
    <w:p>
      <w:pPr>
        <w:pStyle w:val="ListBullet"/>
      </w:pPr>
      <w:r>
        <w:t>путать сигнализацию и защиту;</w:t>
      </w:r>
    </w:p>
    <w:p>
      <w:pPr>
        <w:pStyle w:val="ListBullet"/>
      </w:pPr>
      <w:r>
        <w:t>сразу заменять датчик без проверки контрольных точек;</w:t>
      </w:r>
    </w:p>
    <w:p>
      <w:pPr>
        <w:pStyle w:val="ListBullet"/>
      </w:pPr>
      <w:r>
        <w:t>считать 2oo3 универсальным решением;</w:t>
      </w:r>
    </w:p>
    <w:p>
      <w:pPr>
        <w:pStyle w:val="ListBullet"/>
      </w:pPr>
      <w:r>
        <w:t>оценивать вибрацию по одной цифре без условий;</w:t>
      </w:r>
    </w:p>
    <w:p>
      <w:pPr>
        <w:pStyle w:val="ListBullet"/>
      </w:pPr>
      <w:r>
        <w:t>оставлять имитацию или форсировку после испытания.</w:t>
      </w:r>
    </w:p>
    <w:p>
      <w:pPr>
        <w:pStyle w:val="Heading1"/>
      </w:pPr>
      <w:r>
        <w:t>5. Запись для журнала</w:t>
      </w:r>
    </w:p>
    <w:p>
      <w:r>
        <w:t>Проведено обучение по теме 3.3 «Системы автоматического управления технологическими процессами». Рассмотрены структура и режимы САУ, замкнутый контур, SP/PV, измерительные и защитные каналы, 2oo3, виброконтроль, помехозащищённость, диагностика и испытание после ремонта. Выполнено ЛПЗ в /trainer_sau.php с формированием протокола.</w:t>
      </w:r>
    </w:p>
    <w:sectPr w:rsidR="00FC693F" w:rsidRPr="0006063C" w:rsidSect="00034616">
      <w:footerReference w:type="default" r:id="rId9"/>
      <w:pgSz w:w="12240" w:h="15840"/>
      <w:pgMar w:top="935" w:right="964" w:bottom="935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КИПиА ЯМАЛ · 5-й разряд · МДК.01.03 · тема 3.3 · </w:t>
    </w:r>
    <w:r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64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163A5F"/>
      <w:sz w:val="3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1D5F95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236B4E"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color w:val="163A5F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