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163A5F"/>
          <w:sz w:val="36"/>
        </w:rPr>
        <w:t>КИПиА ЯМАЛ</w:t>
      </w:r>
    </w:p>
    <w:p>
      <w:pPr>
        <w:jc w:val="center"/>
      </w:pPr>
      <w:r>
        <w:rPr>
          <w:b/>
          <w:sz w:val="24"/>
        </w:rPr>
        <w:t>Слесарь по контрольно-измерительным приборам и автоматике</w:t>
      </w:r>
    </w:p>
    <w:p>
      <w:pPr>
        <w:jc w:val="center"/>
      </w:pPr>
      <w:r>
        <w:rPr>
          <w:b/>
          <w:sz w:val="24"/>
        </w:rPr>
        <w:t>5-й разряд · МДК.01.03</w:t>
      </w:r>
    </w:p>
    <w:p>
      <w:pPr>
        <w:jc w:val="center"/>
      </w:pPr>
      <w:r>
        <w:rPr>
          <w:b/>
          <w:color w:val="1D5F95"/>
          <w:sz w:val="36"/>
        </w:rPr>
        <w:t>Тема 3.1</w:t>
      </w:r>
    </w:p>
    <w:p>
      <w:pPr>
        <w:jc w:val="center"/>
      </w:pPr>
      <w:r>
        <w:rPr>
          <w:b/>
          <w:sz w:val="38"/>
        </w:rPr>
        <w:t>«Логические основы цифровой техники»</w:t>
      </w:r>
    </w:p>
    <w:p>
      <w:pPr>
        <w:jc w:val="center"/>
      </w:pPr>
      <w:r>
        <w:rPr>
          <w:b/>
          <w:color w:val="236B4E"/>
          <w:sz w:val="32"/>
        </w:rPr>
        <w:t>Полный конспект лекций и практической подготовки</w:t>
      </w:r>
    </w:p>
    <w:p>
      <w:pPr>
        <w:jc w:val="center"/>
      </w:pPr>
      <w:r>
        <w:rPr>
          <w:b w:val="0"/>
          <w:sz w:val="22"/>
        </w:rPr>
        <w:t>6 академических часов: 4 часа теории + 2 часа практики</w:t>
      </w:r>
    </w:p>
    <w:p>
      <w:pPr>
        <w:jc w:val="center"/>
      </w:pPr>
      <w:r>
        <w:rPr>
          <w:b w:val="0"/>
          <w:sz w:val="22"/>
        </w:rPr>
        <w:t>Тренажёр: /logika.php</w:t>
      </w:r>
    </w:p>
    <w:p>
      <w:pPr>
        <w:jc w:val="center"/>
      </w:pPr>
      <w:r>
        <w:rPr>
          <w:b w:val="0"/>
          <w:color w:val="6B7280"/>
          <w:sz w:val="20"/>
        </w:rPr>
        <w:t>Редакция: 06.10.2026</w:t>
      </w:r>
    </w:p>
    <w:p>
      <w:r>
        <w:br w:type="page"/>
      </w:r>
    </w:p>
    <w:p>
      <w:pPr>
        <w:pStyle w:val="Heading1"/>
      </w:pPr>
      <w:r>
        <w:t>СОДЕРЖАНИЕ</w:t>
      </w:r>
    </w:p>
    <w:p>
      <w:r>
        <w:t>1. Занятие 1. Базовые логические операции и таблицы истинности — 2 часа</w:t>
      </w:r>
    </w:p>
    <w:p>
      <w:r>
        <w:t>2. Занятие 2. Составные функции, упрощение и реализация — 2 часа</w:t>
      </w:r>
    </w:p>
    <w:p>
      <w:r>
        <w:t>3. Лабораторно-практическое занятие — 2 часа</w:t>
      </w:r>
    </w:p>
    <w:p>
      <w:r>
        <w:t>4. Контрольные вопросы и итоговая задача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FF3E6"/>
          </w:tcPr>
          <w:p>
            <w:r>
              <w:rPr>
                <w:b/>
              </w:rPr>
              <w:t xml:space="preserve">Цель темы. </w:t>
            </w:r>
            <w:r>
              <w:t>научить переходить от физического двоичного сигнала к логической операции, таблице истинности, булевой функции и функциональной схеме, а затем проверять результат ручным экспериментом.</w:t>
            </w:r>
          </w:p>
        </w:tc>
      </w:tr>
    </w:tbl>
    <w:p>
      <w:pPr>
        <w:pStyle w:val="Heading1"/>
      </w:pPr>
      <w:r>
        <w:t>1. Занятие 1. Базовые логические операции и таблицы истинности — 2 часа</w:t>
      </w:r>
    </w:p>
    <w:p>
      <w:r>
        <w:t>В цифровой технике логические 0 и 1 — это абстрактные состояния, которым в реальном устройстве соответствуют диапазоны напряжения, тока, состояния контактов или внутренние биты контроллера. Поэтому сначала нужно определить, что именно означает 0 и 1 в данной системе.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356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binary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35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 — От физического сигнала к логическому состоянию</w:t>
      </w:r>
    </w:p>
    <w:p>
      <w:pPr>
        <w:pStyle w:val="Heading2"/>
      </w:pPr>
      <w:r>
        <w:t>1.1. Операция НЕ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356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2_not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35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2 — Инвертор меняет состояние на противоположное</w:t>
      </w:r>
    </w:p>
    <w:p>
      <w:r>
        <w:t>НЕ имеет один вход. Если A=0, то Y=1; если A=1, то Y=0. В релейной логике аналогом инверсии часто служит нормально-замкнутый контакт.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71"/>
        <w:gridCol w:w="5071"/>
      </w:tblGrid>
      <w:tr>
        <w:tc>
          <w:tcPr>
            <w:tcW w:type="dxa" w:w="5071"/>
            <w:shd w:fill="DCEAF6"/>
          </w:tcPr>
          <w:p>
            <w:r>
              <w:rPr>
                <w:b/>
              </w:rPr>
              <w:t>A</w:t>
            </w:r>
          </w:p>
        </w:tc>
        <w:tc>
          <w:tcPr>
            <w:tcW w:type="dxa" w:w="5071"/>
            <w:shd w:fill="DCEAF6"/>
          </w:tcPr>
          <w:p>
            <w:r>
              <w:rPr>
                <w:b/>
              </w:rPr>
              <w:t>Y=НЕ A</w:t>
            </w:r>
          </w:p>
        </w:tc>
      </w:tr>
      <w:tr>
        <w:tc>
          <w:tcPr>
            <w:tcW w:type="dxa" w:w="5071"/>
          </w:tcPr>
          <w:p>
            <w:r>
              <w:t>0</w:t>
            </w:r>
          </w:p>
        </w:tc>
        <w:tc>
          <w:tcPr>
            <w:tcW w:type="dxa" w:w="5071"/>
          </w:tcPr>
          <w:p>
            <w:r>
              <w:t>1</w:t>
            </w:r>
          </w:p>
        </w:tc>
      </w:tr>
      <w:tr>
        <w:tc>
          <w:tcPr>
            <w:tcW w:type="dxa" w:w="5071"/>
          </w:tcPr>
          <w:p>
            <w:r>
              <w:t>1</w:t>
            </w:r>
          </w:p>
        </w:tc>
        <w:tc>
          <w:tcPr>
            <w:tcW w:type="dxa" w:w="5071"/>
          </w:tcPr>
          <w:p>
            <w:r>
              <w:t>0</w:t>
            </w:r>
          </w:p>
        </w:tc>
      </w:tr>
    </w:tbl>
    <w:p>
      <w:pPr>
        <w:pStyle w:val="Heading2"/>
      </w:pPr>
      <w:r>
        <w:t>1.2. Операция И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356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and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35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3 — Выход активен только при выполнении всех условий</w:t>
      </w:r>
    </w:p>
    <w:p>
      <w:r>
        <w:t>Операция И соответствует требованию «все условия одновременно». Например, разрешение пуска может формироваться как «защитная дверь закрыта И давление в норме».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81"/>
        <w:gridCol w:w="3381"/>
        <w:gridCol w:w="3381"/>
      </w:tblGrid>
      <w:tr>
        <w:tc>
          <w:tcPr>
            <w:tcW w:type="dxa" w:w="3381"/>
            <w:shd w:fill="DCEAF6"/>
          </w:tcPr>
          <w:p>
            <w:r>
              <w:rPr>
                <w:b/>
              </w:rPr>
              <w:t>A</w:t>
            </w:r>
          </w:p>
        </w:tc>
        <w:tc>
          <w:tcPr>
            <w:tcW w:type="dxa" w:w="3381"/>
            <w:shd w:fill="DCEAF6"/>
          </w:tcPr>
          <w:p>
            <w:r>
              <w:rPr>
                <w:b/>
              </w:rPr>
              <w:t>B</w:t>
            </w:r>
          </w:p>
        </w:tc>
        <w:tc>
          <w:tcPr>
            <w:tcW w:type="dxa" w:w="3381"/>
            <w:shd w:fill="DCEAF6"/>
          </w:tcPr>
          <w:p>
            <w:r>
              <w:rPr>
                <w:b/>
              </w:rPr>
              <w:t>Y=A И B</w:t>
            </w:r>
          </w:p>
        </w:tc>
      </w:tr>
      <w:tr>
        <w:tc>
          <w:tcPr>
            <w:tcW w:type="dxa" w:w="3381"/>
          </w:tcPr>
          <w:p>
            <w:r>
              <w:t>0</w:t>
            </w:r>
          </w:p>
        </w:tc>
        <w:tc>
          <w:tcPr>
            <w:tcW w:type="dxa" w:w="3381"/>
          </w:tcPr>
          <w:p>
            <w:r>
              <w:t>0</w:t>
            </w:r>
          </w:p>
        </w:tc>
        <w:tc>
          <w:tcPr>
            <w:tcW w:type="dxa" w:w="3381"/>
          </w:tcPr>
          <w:p>
            <w:r>
              <w:t>0</w:t>
            </w:r>
          </w:p>
        </w:tc>
      </w:tr>
      <w:tr>
        <w:tc>
          <w:tcPr>
            <w:tcW w:type="dxa" w:w="3381"/>
          </w:tcPr>
          <w:p>
            <w:r>
              <w:t>0</w:t>
            </w:r>
          </w:p>
        </w:tc>
        <w:tc>
          <w:tcPr>
            <w:tcW w:type="dxa" w:w="3381"/>
          </w:tcPr>
          <w:p>
            <w:r>
              <w:t>1</w:t>
            </w:r>
          </w:p>
        </w:tc>
        <w:tc>
          <w:tcPr>
            <w:tcW w:type="dxa" w:w="3381"/>
          </w:tcPr>
          <w:p>
            <w:r>
              <w:t>0</w:t>
            </w:r>
          </w:p>
        </w:tc>
      </w:tr>
      <w:tr>
        <w:tc>
          <w:tcPr>
            <w:tcW w:type="dxa" w:w="3381"/>
          </w:tcPr>
          <w:p>
            <w:r>
              <w:t>1</w:t>
            </w:r>
          </w:p>
        </w:tc>
        <w:tc>
          <w:tcPr>
            <w:tcW w:type="dxa" w:w="3381"/>
          </w:tcPr>
          <w:p>
            <w:r>
              <w:t>0</w:t>
            </w:r>
          </w:p>
        </w:tc>
        <w:tc>
          <w:tcPr>
            <w:tcW w:type="dxa" w:w="3381"/>
          </w:tcPr>
          <w:p>
            <w:r>
              <w:t>0</w:t>
            </w:r>
          </w:p>
        </w:tc>
      </w:tr>
      <w:tr>
        <w:tc>
          <w:tcPr>
            <w:tcW w:type="dxa" w:w="3381"/>
          </w:tcPr>
          <w:p>
            <w:r>
              <w:t>1</w:t>
            </w:r>
          </w:p>
        </w:tc>
        <w:tc>
          <w:tcPr>
            <w:tcW w:type="dxa" w:w="3381"/>
          </w:tcPr>
          <w:p>
            <w:r>
              <w:t>1</w:t>
            </w:r>
          </w:p>
        </w:tc>
        <w:tc>
          <w:tcPr>
            <w:tcW w:type="dxa" w:w="3381"/>
          </w:tcPr>
          <w:p>
            <w:r>
              <w:t>1</w:t>
            </w:r>
          </w:p>
        </w:tc>
      </w:tr>
    </w:tbl>
    <w:p>
      <w:pPr>
        <w:pStyle w:val="Heading2"/>
      </w:pPr>
      <w:r>
        <w:t>1.3. Операция ИЛИ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356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4_or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35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4 — Достаточно хотя бы одного активного условия</w:t>
      </w:r>
    </w:p>
    <w:p>
      <w:r>
        <w:t>ИЛИ даёт единицу, если активен хотя бы один вход. В релейной схеме параллельные нормально-открытые контакты реализуют ИЛИ.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81"/>
        <w:gridCol w:w="3381"/>
        <w:gridCol w:w="3381"/>
      </w:tblGrid>
      <w:tr>
        <w:tc>
          <w:tcPr>
            <w:tcW w:type="dxa" w:w="3381"/>
            <w:shd w:fill="DCEAF6"/>
          </w:tcPr>
          <w:p>
            <w:r>
              <w:rPr>
                <w:b/>
              </w:rPr>
              <w:t>A</w:t>
            </w:r>
          </w:p>
        </w:tc>
        <w:tc>
          <w:tcPr>
            <w:tcW w:type="dxa" w:w="3381"/>
            <w:shd w:fill="DCEAF6"/>
          </w:tcPr>
          <w:p>
            <w:r>
              <w:rPr>
                <w:b/>
              </w:rPr>
              <w:t>B</w:t>
            </w:r>
          </w:p>
        </w:tc>
        <w:tc>
          <w:tcPr>
            <w:tcW w:type="dxa" w:w="3381"/>
            <w:shd w:fill="DCEAF6"/>
          </w:tcPr>
          <w:p>
            <w:r>
              <w:rPr>
                <w:b/>
              </w:rPr>
              <w:t>Y=A ИЛИ B</w:t>
            </w:r>
          </w:p>
        </w:tc>
      </w:tr>
      <w:tr>
        <w:tc>
          <w:tcPr>
            <w:tcW w:type="dxa" w:w="3381"/>
          </w:tcPr>
          <w:p>
            <w:r>
              <w:t>0</w:t>
            </w:r>
          </w:p>
        </w:tc>
        <w:tc>
          <w:tcPr>
            <w:tcW w:type="dxa" w:w="3381"/>
          </w:tcPr>
          <w:p>
            <w:r>
              <w:t>0</w:t>
            </w:r>
          </w:p>
        </w:tc>
        <w:tc>
          <w:tcPr>
            <w:tcW w:type="dxa" w:w="3381"/>
          </w:tcPr>
          <w:p>
            <w:r>
              <w:t>0</w:t>
            </w:r>
          </w:p>
        </w:tc>
      </w:tr>
      <w:tr>
        <w:tc>
          <w:tcPr>
            <w:tcW w:type="dxa" w:w="3381"/>
          </w:tcPr>
          <w:p>
            <w:r>
              <w:t>0</w:t>
            </w:r>
          </w:p>
        </w:tc>
        <w:tc>
          <w:tcPr>
            <w:tcW w:type="dxa" w:w="3381"/>
          </w:tcPr>
          <w:p>
            <w:r>
              <w:t>1</w:t>
            </w:r>
          </w:p>
        </w:tc>
        <w:tc>
          <w:tcPr>
            <w:tcW w:type="dxa" w:w="3381"/>
          </w:tcPr>
          <w:p>
            <w:r>
              <w:t>1</w:t>
            </w:r>
          </w:p>
        </w:tc>
      </w:tr>
      <w:tr>
        <w:tc>
          <w:tcPr>
            <w:tcW w:type="dxa" w:w="3381"/>
          </w:tcPr>
          <w:p>
            <w:r>
              <w:t>1</w:t>
            </w:r>
          </w:p>
        </w:tc>
        <w:tc>
          <w:tcPr>
            <w:tcW w:type="dxa" w:w="3381"/>
          </w:tcPr>
          <w:p>
            <w:r>
              <w:t>0</w:t>
            </w:r>
          </w:p>
        </w:tc>
        <w:tc>
          <w:tcPr>
            <w:tcW w:type="dxa" w:w="3381"/>
          </w:tcPr>
          <w:p>
            <w:r>
              <w:t>1</w:t>
            </w:r>
          </w:p>
        </w:tc>
      </w:tr>
      <w:tr>
        <w:tc>
          <w:tcPr>
            <w:tcW w:type="dxa" w:w="3381"/>
          </w:tcPr>
          <w:p>
            <w:r>
              <w:t>1</w:t>
            </w:r>
          </w:p>
        </w:tc>
        <w:tc>
          <w:tcPr>
            <w:tcW w:type="dxa" w:w="3381"/>
          </w:tcPr>
          <w:p>
            <w:r>
              <w:t>1</w:t>
            </w:r>
          </w:p>
        </w:tc>
        <w:tc>
          <w:tcPr>
            <w:tcW w:type="dxa" w:w="3381"/>
          </w:tcPr>
          <w:p>
            <w:r>
              <w:t>1</w:t>
            </w:r>
          </w:p>
        </w:tc>
      </w:tr>
    </w:tbl>
    <w:p>
      <w:pPr>
        <w:pStyle w:val="Heading2"/>
      </w:pPr>
      <w:r>
        <w:t>1.4. XOR и XNOR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356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5_xor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35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5 — Различие и равенство входов</w:t>
      </w:r>
    </w:p>
    <w:p>
      <w:r>
        <w:t>XOR равен 1, когда два входа различны. XNOR — когда равны. XOR удобно использовать для признака несовпадения двух дискретных состояний.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35"/>
        <w:gridCol w:w="2535"/>
        <w:gridCol w:w="2535"/>
        <w:gridCol w:w="2535"/>
      </w:tblGrid>
      <w:tr>
        <w:tc>
          <w:tcPr>
            <w:tcW w:type="dxa" w:w="2535"/>
            <w:shd w:fill="DCEAF6"/>
          </w:tcPr>
          <w:p>
            <w:r>
              <w:rPr>
                <w:b/>
              </w:rPr>
              <w:t>A</w:t>
            </w:r>
          </w:p>
        </w:tc>
        <w:tc>
          <w:tcPr>
            <w:tcW w:type="dxa" w:w="2535"/>
            <w:shd w:fill="DCEAF6"/>
          </w:tcPr>
          <w:p>
            <w:r>
              <w:rPr>
                <w:b/>
              </w:rPr>
              <w:t>B</w:t>
            </w:r>
          </w:p>
        </w:tc>
        <w:tc>
          <w:tcPr>
            <w:tcW w:type="dxa" w:w="2535"/>
            <w:shd w:fill="DCEAF6"/>
          </w:tcPr>
          <w:p>
            <w:r>
              <w:rPr>
                <w:b/>
              </w:rPr>
              <w:t>XOR</w:t>
            </w:r>
          </w:p>
        </w:tc>
        <w:tc>
          <w:tcPr>
            <w:tcW w:type="dxa" w:w="2535"/>
            <w:shd w:fill="DCEAF6"/>
          </w:tcPr>
          <w:p>
            <w:r>
              <w:rPr>
                <w:b/>
              </w:rPr>
              <w:t>XNOR</w:t>
            </w:r>
          </w:p>
        </w:tc>
      </w:tr>
      <w:tr>
        <w:tc>
          <w:tcPr>
            <w:tcW w:type="dxa" w:w="2535"/>
          </w:tcPr>
          <w:p>
            <w:r>
              <w:t>0</w:t>
            </w:r>
          </w:p>
        </w:tc>
        <w:tc>
          <w:tcPr>
            <w:tcW w:type="dxa" w:w="2535"/>
          </w:tcPr>
          <w:p>
            <w:r>
              <w:t>0</w:t>
            </w:r>
          </w:p>
        </w:tc>
        <w:tc>
          <w:tcPr>
            <w:tcW w:type="dxa" w:w="2535"/>
          </w:tcPr>
          <w:p>
            <w:r>
              <w:t>0</w:t>
            </w:r>
          </w:p>
        </w:tc>
        <w:tc>
          <w:tcPr>
            <w:tcW w:type="dxa" w:w="2535"/>
          </w:tcPr>
          <w:p>
            <w:r>
              <w:t>1</w:t>
            </w:r>
          </w:p>
        </w:tc>
      </w:tr>
      <w:tr>
        <w:tc>
          <w:tcPr>
            <w:tcW w:type="dxa" w:w="2535"/>
          </w:tcPr>
          <w:p>
            <w:r>
              <w:t>0</w:t>
            </w:r>
          </w:p>
        </w:tc>
        <w:tc>
          <w:tcPr>
            <w:tcW w:type="dxa" w:w="2535"/>
          </w:tcPr>
          <w:p>
            <w:r>
              <w:t>1</w:t>
            </w:r>
          </w:p>
        </w:tc>
        <w:tc>
          <w:tcPr>
            <w:tcW w:type="dxa" w:w="2535"/>
          </w:tcPr>
          <w:p>
            <w:r>
              <w:t>1</w:t>
            </w:r>
          </w:p>
        </w:tc>
        <w:tc>
          <w:tcPr>
            <w:tcW w:type="dxa" w:w="2535"/>
          </w:tcPr>
          <w:p>
            <w:r>
              <w:t>0</w:t>
            </w:r>
          </w:p>
        </w:tc>
      </w:tr>
      <w:tr>
        <w:tc>
          <w:tcPr>
            <w:tcW w:type="dxa" w:w="2535"/>
          </w:tcPr>
          <w:p>
            <w:r>
              <w:t>1</w:t>
            </w:r>
          </w:p>
        </w:tc>
        <w:tc>
          <w:tcPr>
            <w:tcW w:type="dxa" w:w="2535"/>
          </w:tcPr>
          <w:p>
            <w:r>
              <w:t>0</w:t>
            </w:r>
          </w:p>
        </w:tc>
        <w:tc>
          <w:tcPr>
            <w:tcW w:type="dxa" w:w="2535"/>
          </w:tcPr>
          <w:p>
            <w:r>
              <w:t>1</w:t>
            </w:r>
          </w:p>
        </w:tc>
        <w:tc>
          <w:tcPr>
            <w:tcW w:type="dxa" w:w="2535"/>
          </w:tcPr>
          <w:p>
            <w:r>
              <w:t>0</w:t>
            </w:r>
          </w:p>
        </w:tc>
      </w:tr>
      <w:tr>
        <w:tc>
          <w:tcPr>
            <w:tcW w:type="dxa" w:w="2535"/>
          </w:tcPr>
          <w:p>
            <w:r>
              <w:t>1</w:t>
            </w:r>
          </w:p>
        </w:tc>
        <w:tc>
          <w:tcPr>
            <w:tcW w:type="dxa" w:w="2535"/>
          </w:tcPr>
          <w:p>
            <w:r>
              <w:t>1</w:t>
            </w:r>
          </w:p>
        </w:tc>
        <w:tc>
          <w:tcPr>
            <w:tcW w:type="dxa" w:w="2535"/>
          </w:tcPr>
          <w:p>
            <w:r>
              <w:t>0</w:t>
            </w:r>
          </w:p>
        </w:tc>
        <w:tc>
          <w:tcPr>
            <w:tcW w:type="dxa" w:w="2535"/>
          </w:tcPr>
          <w:p>
            <w:r>
              <w:t>1</w:t>
            </w:r>
          </w:p>
        </w:tc>
      </w:tr>
    </w:tbl>
    <w:p>
      <w:pPr>
        <w:pStyle w:val="Heading2"/>
      </w:pPr>
      <w:r>
        <w:t>1.5. NAND и NOR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356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6_nand_nor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35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6 — Инверсия результата И или ИЛИ</w:t>
      </w:r>
    </w:p>
    <w:p>
      <w:r>
        <w:t>NAND — это НЕ(И), NOR — НЕ(ИЛИ). Эти элементы важны тем, что каждый из них способен образовать функционально полный базис: только на NAND или только на NOR можно построить любую булеву функцию.</w:t>
      </w:r>
    </w:p>
    <w:p>
      <w:pPr>
        <w:pStyle w:val="Heading2"/>
      </w:pPr>
      <w:r>
        <w:t>1.6. Таблица истинности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356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7_truth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35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7 — Алгоритм построения</w:t>
      </w:r>
    </w:p>
    <w:p>
      <w:r>
        <w:t>Для n входов существует 2^n комбинаций. Для трёх входов A,B,C — восемь строк. Таблица истинности является объективной проверкой функции: если схема и формула дают одинаковый Y во всех строках, они логически эквивалентны.</w:t>
      </w:r>
    </w:p>
    <w:p>
      <w:pPr>
        <w:pStyle w:val="Heading2"/>
      </w:pPr>
      <w:r>
        <w:t>1.7. Основные законы булевой алгебры</w:t>
      </w:r>
    </w:p>
    <w:p>
      <w:pPr>
        <w:pStyle w:val="ListBullet"/>
      </w:pPr>
      <w:r>
        <w:t>A И 1 = A; A И 0 = 0.</w:t>
      </w:r>
    </w:p>
    <w:p>
      <w:pPr>
        <w:pStyle w:val="ListBullet"/>
      </w:pPr>
      <w:r>
        <w:t>A ИЛИ 0 = A; A ИЛИ 1 = 1.</w:t>
      </w:r>
    </w:p>
    <w:p>
      <w:pPr>
        <w:pStyle w:val="ListBullet"/>
      </w:pPr>
      <w:r>
        <w:t>A И A = A; A ИЛИ A = A.</w:t>
      </w:r>
    </w:p>
    <w:p>
      <w:pPr>
        <w:pStyle w:val="ListBullet"/>
      </w:pPr>
      <w:r>
        <w:t>A И НЕ A = 0; A ИЛИ НЕ A = 1.</w:t>
      </w:r>
    </w:p>
    <w:p>
      <w:pPr>
        <w:pStyle w:val="ListBullet"/>
      </w:pPr>
      <w:r>
        <w:t>НЕ(НЕ A) = A.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356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8_demorgan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35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8 — Один из законов де Моргана</w:t>
      </w:r>
    </w:p>
    <w:p>
      <w:r>
        <w:t>Законы де Моргана позволяют переносить инверсию через И/ИЛИ: НЕ(A И B)=НЕ A ИЛИ НЕ B; НЕ(A ИЛИ B)=НЕ A И НЕ B. Полезно не заучивать механически, а проверять таблицей истинности.</w:t>
      </w:r>
    </w:p>
    <w:p>
      <w:pPr>
        <w:pStyle w:val="Heading1"/>
      </w:pPr>
      <w:r>
        <w:t>2. Занятие 2. Составные функции, упрощение и реализация — 2 часа</w:t>
      </w:r>
    </w:p>
    <w:p>
      <w:pPr>
        <w:pStyle w:val="Heading2"/>
      </w:pPr>
      <w:r>
        <w:t>2.1. Промежуточные сигналы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3560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9_composite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35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9 — Чтение схемы слева направо</w:t>
      </w:r>
    </w:p>
    <w:p>
      <w:r>
        <w:t>Составную схему удобно разбирать по узлам. Например, для Y=(A И B) ИЛИ C сначала вводят S1=A И B, затем Y=S1 ИЛИ C. Такой подход совпадает с тренажёром, где промежуточные сигналы отображаются как S1, S2.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4FBF7"/>
          </w:tcPr>
          <w:p>
            <w:r>
              <w:rPr>
                <w:b/>
                <w:color w:val="236B4E"/>
              </w:rPr>
              <w:t>Пример 1</w:t>
            </w:r>
          </w:p>
          <w:p>
            <w:r>
              <w:t>A=1, B=0, C=1.</w:t>
            </w:r>
          </w:p>
          <w:p>
            <w:r>
              <w:t>S1=A И B=0.</w:t>
            </w:r>
          </w:p>
          <w:p>
            <w:r>
              <w:t>Y=S1 ИЛИ C=0 ИЛИ 1=1.</w:t>
            </w:r>
          </w:p>
        </w:tc>
      </w:tr>
    </w:tbl>
    <w:p>
      <w:pPr>
        <w:pStyle w:val="Heading2"/>
      </w:pPr>
      <w:r>
        <w:t>2.2. Переход от алгоритма к функции</w:t>
      </w:r>
    </w:p>
    <w:p>
      <w:r>
        <w:t>Словесное условие переводят в переменные и операции. Фраза «двигатель разрешён, если есть команда ПУСК и защита исправна, либо включён сервисный режим» может быть записана как Y=(START И OK) ИЛИ SERVICE.</w:t>
      </w:r>
    </w:p>
    <w:p>
      <w:pPr>
        <w:pStyle w:val="Heading2"/>
      </w:pPr>
      <w:r>
        <w:t>2.3. СДНФ и СКНФ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356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0_sdnf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35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10 — Построение СДНФ по строкам Y=1</w:t>
      </w:r>
    </w:p>
    <w:p>
      <w:r>
        <w:t>СДНФ строят по строкам таблицы, где Y=1. Для каждой строки записывают конъюнкцию всех входов: переменная берётся без инверсии, если в строке 1, и с инверсией, если 0. Затем минтермы объединяют операцией ИЛИ. СКНФ строится по строкам Y=0 через макстермы.</w:t>
      </w:r>
    </w:p>
    <w:p>
      <w:pPr>
        <w:pStyle w:val="Heading2"/>
      </w:pPr>
      <w:r>
        <w:t>2.4. Минимизация и карта Карно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3560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1_karnaugh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35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11 — Группировка соседних единиц</w:t>
      </w:r>
    </w:p>
    <w:p>
      <w:r>
        <w:t>Карта Карно — графический способ упрощения функций с небольшим числом переменных. Соседние клетки отличаются одной переменной; единицы объединяют прямоугольными группами размером 1,2,4,8. Переменные, меняющиеся внутри группы, исключаются.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FF3E6"/>
          </w:tcPr>
          <w:p>
            <w:r>
              <w:rPr>
                <w:b/>
              </w:rPr>
              <w:t xml:space="preserve">Важно. </w:t>
            </w:r>
            <w:r>
              <w:t>минимизация нужна не ради красивой формулы, а чтобы уменьшить число элементов, соединений и потенциальных точек отказа.</w:t>
            </w:r>
          </w:p>
        </w:tc>
      </w:tr>
    </w:tbl>
    <w:p>
      <w:pPr>
        <w:pStyle w:val="Heading2"/>
      </w:pPr>
      <w:r>
        <w:t>2.5. Релейная реализация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3560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2_relay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35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12 — Соответствие контактов логическим операциям</w:t>
      </w:r>
    </w:p>
    <w:p>
      <w:r>
        <w:t>Последовательные нормально-открытые контакты соответствуют И, параллельные — ИЛИ, нормально-замкнутый контакт реализует инверсию входного условия. Такая связь помогает перейти от булевой логики к LAD и промышленной автоматике.</w:t>
      </w:r>
    </w:p>
    <w:p>
      <w:pPr>
        <w:pStyle w:val="Heading2"/>
      </w:pPr>
      <w:r>
        <w:t>2.6. Комбинационная схема и схема с памятью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3560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3_memory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35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13 — Ключевое различие</w:t>
      </w:r>
    </w:p>
    <w:p>
      <w:r>
        <w:t>В комбинационной схеме выход определяется только текущими входами. В схеме с памятью результат зависит также от предыдущего состояния. Самоподхват реле, RS-триггер и внутренний бит PLC — примеры хранения состояния.</w:t>
      </w:r>
    </w:p>
    <w:p>
      <w:pPr>
        <w:pStyle w:val="Heading1"/>
      </w:pPr>
      <w:r>
        <w:t>3. Лабораторно-практическое занятие — 2 часа</w:t>
      </w:r>
    </w:p>
    <w:p>
      <w:r>
        <w:t>Практика выполняется в /logika.php. Основной режим — «Ручной эксперимент», затем «Обучение с разбором» и в конце «Контроль знаний».</w:t>
      </w:r>
    </w:p>
    <w:p>
      <w:r>
        <w:t>1. Выбрать уровень «Логические элементы» и вручную перебрать все входные состояния НЕ, И, ИЛИ, XOR, NAND, NOR и XNOR.</w:t>
      </w:r>
    </w:p>
    <w:p>
      <w:r>
        <w:t>2. Для каждого элемента сравнить наблюдаемый выход Y с таблицей истинности.</w:t>
      </w:r>
    </w:p>
    <w:p>
      <w:r>
        <w:t>3. Перейти в «Составные схемы» и для одной схемы вручную вычислить S1/S2 и Y до переключения входов.</w:t>
      </w:r>
    </w:p>
    <w:p>
      <w:r>
        <w:t>4. Перебрать все наборы A/B/C выбранной схемы и заполнить таблицу истинности.</w:t>
      </w:r>
    </w:p>
    <w:p>
      <w:r>
        <w:t>5. Записать булеву функцию схемы.</w:t>
      </w:r>
    </w:p>
    <w:p>
      <w:r>
        <w:t>6. Для функции с несколькими единицами получить СДНФ.</w:t>
      </w:r>
    </w:p>
    <w:p>
      <w:r>
        <w:t>7. Выполнить простое упрощение или группировку на карте Карно.</w:t>
      </w:r>
    </w:p>
    <w:p>
      <w:r>
        <w:t>8. Перейти в режим «Контроль знаний» и выполнить набор без подсказок.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690"/>
        <w:gridCol w:w="1690"/>
        <w:gridCol w:w="1690"/>
        <w:gridCol w:w="1690"/>
        <w:gridCol w:w="1690"/>
        <w:gridCol w:w="1690"/>
      </w:tblGrid>
      <w:tr>
        <w:tc>
          <w:tcPr>
            <w:tcW w:type="dxa" w:w="1690"/>
            <w:shd w:fill="DCEAF6"/>
          </w:tcPr>
          <w:p>
            <w:r>
              <w:rPr>
                <w:b/>
              </w:rPr>
              <w:t>A</w:t>
            </w:r>
          </w:p>
        </w:tc>
        <w:tc>
          <w:tcPr>
            <w:tcW w:type="dxa" w:w="1690"/>
            <w:shd w:fill="DCEAF6"/>
          </w:tcPr>
          <w:p>
            <w:r>
              <w:rPr>
                <w:b/>
              </w:rPr>
              <w:t>B</w:t>
            </w:r>
          </w:p>
        </w:tc>
        <w:tc>
          <w:tcPr>
            <w:tcW w:type="dxa" w:w="1690"/>
            <w:shd w:fill="DCEAF6"/>
          </w:tcPr>
          <w:p>
            <w:r>
              <w:rPr>
                <w:b/>
              </w:rPr>
              <w:t>C</w:t>
            </w:r>
          </w:p>
        </w:tc>
        <w:tc>
          <w:tcPr>
            <w:tcW w:type="dxa" w:w="1690"/>
            <w:shd w:fill="DCEAF6"/>
          </w:tcPr>
          <w:p>
            <w:r>
              <w:rPr>
                <w:b/>
              </w:rPr>
              <w:t>S1</w:t>
            </w:r>
          </w:p>
        </w:tc>
        <w:tc>
          <w:tcPr>
            <w:tcW w:type="dxa" w:w="1690"/>
            <w:shd w:fill="DCEAF6"/>
          </w:tcPr>
          <w:p>
            <w:r>
              <w:rPr>
                <w:b/>
              </w:rPr>
              <w:t>S2</w:t>
            </w:r>
          </w:p>
        </w:tc>
        <w:tc>
          <w:tcPr>
            <w:tcW w:type="dxa" w:w="1690"/>
            <w:shd w:fill="DCEAF6"/>
          </w:tcPr>
          <w:p>
            <w:r>
              <w:rPr>
                <w:b/>
              </w:rPr>
              <w:t>Y</w:t>
            </w:r>
          </w:p>
        </w:tc>
      </w:tr>
      <w:tr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</w:tr>
      <w:tr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</w:tr>
      <w:tr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</w:tr>
      <w:tr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</w:tr>
      <w:tr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</w:tr>
      <w:tr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</w:tr>
      <w:tr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</w:tr>
      <w:tr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  <w:tc>
          <w:tcPr>
            <w:tcW w:type="dxa" w:w="1690"/>
          </w:tcPr>
          <w:p>
            <w:r/>
          </w:p>
        </w:tc>
      </w:tr>
    </w:tbl>
    <w:p>
      <w:pPr>
        <w:pStyle w:val="Heading1"/>
      </w:pPr>
      <w:r>
        <w:t>4. Контрольные вопросы и итоговая задача</w:t>
      </w:r>
    </w:p>
    <w:p>
      <w:r>
        <w:t>1. Что физически может обозначать логическая 1?</w:t>
      </w:r>
    </w:p>
    <w:p>
      <w:r>
        <w:t>2. Как работает НЕ?</w:t>
      </w:r>
    </w:p>
    <w:p>
      <w:r>
        <w:t>3. Когда И даёт единицу?</w:t>
      </w:r>
    </w:p>
    <w:p>
      <w:r>
        <w:t>4. Когда ИЛИ даёт ноль?</w:t>
      </w:r>
    </w:p>
    <w:p>
      <w:r>
        <w:t>5. Чем XOR отличается от ИЛИ?</w:t>
      </w:r>
    </w:p>
    <w:p>
      <w:r>
        <w:t>6. Что показывает XNOR?</w:t>
      </w:r>
    </w:p>
    <w:p>
      <w:r>
        <w:t>7. Что такое NAND и NOR?</w:t>
      </w:r>
    </w:p>
    <w:p>
      <w:r>
        <w:t>8. Почему NAND/NOR называют функционально полными базисами?</w:t>
      </w:r>
    </w:p>
    <w:p>
      <w:r>
        <w:t>9. Сколько строк у таблицы истинности для трёх входов?</w:t>
      </w:r>
    </w:p>
    <w:p>
      <w:r>
        <w:t>10. Как проверить эквивалентность двух функций?</w:t>
      </w:r>
    </w:p>
    <w:p>
      <w:r>
        <w:t>11. Сформулируйте один закон де Моргана.</w:t>
      </w:r>
    </w:p>
    <w:p>
      <w:r>
        <w:t>12. Что такое промежуточный сигнал S1?</w:t>
      </w:r>
    </w:p>
    <w:p>
      <w:r>
        <w:t>13. Как строится СДНФ?</w:t>
      </w:r>
    </w:p>
    <w:p>
      <w:r>
        <w:t>14. Для чего нужна карта Карно?</w:t>
      </w:r>
    </w:p>
    <w:p>
      <w:r>
        <w:t>15. Как операции И/ИЛИ связаны с последовательными и параллельными контактами?</w:t>
      </w:r>
    </w:p>
    <w:p>
      <w:r>
        <w:t>16. Чем комбинационная схема отличается от схемы с памятью?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4FBF7"/>
          </w:tcPr>
          <w:p>
            <w:r>
              <w:rPr>
                <w:b/>
                <w:color w:val="236B4E"/>
              </w:rPr>
              <w:t>Итоговая задача</w:t>
            </w:r>
          </w:p>
          <w:p>
            <w:r>
              <w:t>Дано: Y=(A И НЕ B) ИЛИ C.</w:t>
            </w:r>
          </w:p>
          <w:p>
            <w:r>
              <w:t>1) Построить таблицу истинности для 8 наборов.</w:t>
            </w:r>
          </w:p>
          <w:p>
            <w:r>
              <w:t>2) Для A=1,B=0,C=0 вычислить НЕ B=1, затем A И НЕ B=1, значит Y=1.</w:t>
            </w:r>
          </w:p>
          <w:p>
            <w:r>
              <w:t>3) Проверить все строки в ручном режиме /logika.php на эквивалентной составной схеме.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964" w:right="964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КИПиА ЯМАЛ · 5-й разряд · МДК.01.03 · тема 3.1 · </w:t>
    </w:r>
    <w:r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9" w:lineRule="auto"/>
    </w:pPr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163A5F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1D5F95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236B4E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63A5F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