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63A5F"/>
          <w:sz w:val="36"/>
        </w:rPr>
        <w:t>КИПиА ЯМАЛ</w:t>
      </w:r>
    </w:p>
    <w:p>
      <w:pPr>
        <w:jc w:val="center"/>
      </w:pPr>
      <w:r>
        <w:rPr>
          <w:b/>
          <w:sz w:val="24"/>
        </w:rPr>
        <w:t>Слесарь по контрольно-измерительным приборам и автоматике</w:t>
      </w:r>
    </w:p>
    <w:p>
      <w:pPr>
        <w:jc w:val="center"/>
      </w:pPr>
      <w:r>
        <w:rPr>
          <w:b/>
          <w:sz w:val="24"/>
        </w:rPr>
        <w:t>5-й разряд · МДК.01.01</w:t>
      </w:r>
    </w:p>
    <w:p>
      <w:pPr>
        <w:jc w:val="center"/>
      </w:pPr>
      <w:r>
        <w:rPr>
          <w:b/>
          <w:color w:val="1D5F95"/>
          <w:sz w:val="36"/>
        </w:rPr>
        <w:t>Тема 1.2</w:t>
      </w:r>
    </w:p>
    <w:p>
      <w:pPr>
        <w:jc w:val="center"/>
      </w:pPr>
      <w:r>
        <w:rPr>
          <w:b/>
          <w:sz w:val="38"/>
        </w:rPr>
        <w:t>«Измерение параметров и характеристик сигналов»</w:t>
      </w:r>
    </w:p>
    <w:p>
      <w:pPr>
        <w:jc w:val="center"/>
      </w:pPr>
      <w:r>
        <w:rPr>
          <w:b/>
          <w:color w:val="236B4E"/>
          <w:sz w:val="32"/>
        </w:rPr>
        <w:t>Полный конспект лекций и практической подготовки</w:t>
      </w:r>
    </w:p>
    <w:p>
      <w:pPr>
        <w:jc w:val="center"/>
      </w:pPr>
      <w:r>
        <w:rPr>
          <w:b w:val="0"/>
          <w:sz w:val="22"/>
        </w:rPr>
        <w:t>8 академических часов: 6 часов теории + 2 часа практики</w:t>
      </w:r>
    </w:p>
    <w:p>
      <w:pPr>
        <w:jc w:val="center"/>
      </w:pPr>
      <w:r>
        <w:rPr>
          <w:b w:val="0"/>
          <w:sz w:val="22"/>
        </w:rPr>
        <w:t>Дополнительный тренажёр: /industrial_signals.php</w:t>
      </w:r>
    </w:p>
    <w:p>
      <w:pPr>
        <w:jc w:val="center"/>
      </w:pPr>
      <w:r>
        <w:rPr>
          <w:b w:val="0"/>
          <w:color w:val="6B7280"/>
          <w:sz w:val="20"/>
        </w:rPr>
        <w:t>Редакция: 06.10.2026</w:t>
      </w:r>
    </w:p>
    <w:p>
      <w:r>
        <w:br w:type="page"/>
      </w:r>
    </w:p>
    <w:p>
      <w:pPr>
        <w:pStyle w:val="Heading1"/>
      </w:pPr>
      <w:r>
        <w:t>СОДЕРЖАНИЕ</w:t>
      </w:r>
    </w:p>
    <w:p>
      <w:r>
        <w:t>1. Занятие 1. Формы и параметры электрических сигналов — 2 часа</w:t>
      </w:r>
    </w:p>
    <w:p>
      <w:r>
        <w:t>2. Занятие 2. Осциллограф и безопасное измерение — 2 часа</w:t>
      </w:r>
    </w:p>
    <w:p>
      <w:r>
        <w:t>3. Занятие 3. Частотомер, помехи и промышленные сигналы — 2 часа</w:t>
      </w:r>
    </w:p>
    <w:p>
      <w:r>
        <w:t>4. Практическая часть — 2 часа</w:t>
      </w:r>
    </w:p>
    <w:p>
      <w:r>
        <w:t>5. Контрольные вопросы и итоговые задачи</w:t>
      </w:r>
    </w:p>
    <w:p>
      <w:r>
        <w:t>6. Методические и безопасностные ориентиры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 xml:space="preserve">Цель темы. </w:t>
            </w:r>
            <w:r>
              <w:t>научить распознавать форму сигнала, правильно выбирать параметр измерения, читать осциллограмму, выполнять расчёт и связывать электрический сигнал с диагностикой КИПиА.</w:t>
            </w:r>
          </w:p>
        </w:tc>
      </w:tr>
    </w:tbl>
    <w:p>
      <w:pPr>
        <w:pStyle w:val="Heading1"/>
      </w:pPr>
      <w:r>
        <w:t>1. Занятие 1. Формы и параметры электрических сигналов — 2 часа</w:t>
      </w:r>
    </w:p>
    <w:p>
      <w:r>
        <w:t>Сигнал переносит информацию о состоянии объекта или команды управления. Для слесаря КИПиА важно различать форму сигнала и его параметры: одинаковая величина напряжения может иметь совершенно разный смысл в постоянной, синусоидальной или импульсной цепи.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signal_forms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 — Синусоидальный сигнал как пример периодического процесса</w:t>
      </w:r>
    </w:p>
    <w:p>
      <w:pPr>
        <w:pStyle w:val="Heading2"/>
      </w:pPr>
      <w:r>
        <w:t>1.1. Постоянный и переменный сигнал</w:t>
      </w:r>
    </w:p>
    <w:p>
      <w:r>
        <w:t>Постоянный сигнал сохраняет знак и в установившемся режиме имеет почти неизменное значение. Переменный сигнал изменяется во времени. Периодический сигнал повторяет форму через одинаковый интервал T.</w:t>
      </w:r>
    </w:p>
    <w:p>
      <w:pPr>
        <w:pStyle w:val="ListBullet"/>
      </w:pPr>
      <w:r>
        <w:t>постоянное напряжение питания 24 В DC;</w:t>
      </w:r>
    </w:p>
    <w:p>
      <w:pPr>
        <w:pStyle w:val="ListBullet"/>
      </w:pPr>
      <w:r>
        <w:t>аналоговый выход 0–10 В;</w:t>
      </w:r>
    </w:p>
    <w:p>
      <w:pPr>
        <w:pStyle w:val="ListBullet"/>
      </w:pPr>
      <w:r>
        <w:t>токовый сигнал 4–20 мА;</w:t>
      </w:r>
    </w:p>
    <w:p>
      <w:pPr>
        <w:pStyle w:val="ListBullet"/>
      </w:pPr>
      <w:r>
        <w:t>синусоидальный сетевой сигнал;</w:t>
      </w:r>
    </w:p>
    <w:p>
      <w:pPr>
        <w:pStyle w:val="ListBullet"/>
      </w:pPr>
      <w:r>
        <w:t>прямоугольные импульсы датчика или контроллера.</w:t>
      </w:r>
    </w:p>
    <w:p>
      <w:pPr>
        <w:pStyle w:val="Heading2"/>
      </w:pPr>
      <w:r>
        <w:t>1.2. Амплитуда, размах, период и частота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signal_parameters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2 — Набор основных параметров периодического сигнала</w:t>
      </w:r>
    </w:p>
    <w:p>
      <w:r>
        <w:t>Амплитуда отсчитывается от принятого среднего или нулевого уровня до вершины. Размах Upp — расстояние между максимальным и минимальным значениями. Период T — время одного полного повторения. Частота f показывает число периодов в секунду: f = 1/T.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  <w:color w:val="236B4E"/>
              </w:rPr>
              <w:t>Пример 1. Период и частота</w:t>
            </w:r>
          </w:p>
          <w:p>
            <w:r>
              <w:t>Один период занимает 5 делений.</w:t>
            </w:r>
          </w:p>
          <w:p>
            <w:r>
              <w:t>Развертка 2 мс/дел.</w:t>
            </w:r>
          </w:p>
          <w:p>
            <w:r>
              <w:t>T = 5 × 2 мс = 10 мс = 0,010 с.</w:t>
            </w:r>
          </w:p>
          <w:p>
            <w:r>
              <w:t>f = 1 / 0,010 = 100 Гц.</w:t>
            </w:r>
          </w:p>
        </w:tc>
      </w:tr>
    </w:tbl>
    <w:p>
      <w:pPr>
        <w:pStyle w:val="Heading2"/>
      </w:pPr>
      <w:r>
        <w:t>1.3. Импульсный сигнал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puls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3 — Импульсный сигнал: длительность и пауза</w:t>
      </w:r>
    </w:p>
    <w:p>
      <w:r>
        <w:t>Для прямоугольных импульсов кроме периода важна длительность высокого уровня tимп. Коэффициент заполнения D = tимп/T × 100 %. Для некоторых устройств вместо него используют коэффициент скважности, поэтому термин нужно сверять с документацией.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  <w:color w:val="236B4E"/>
              </w:rPr>
              <w:t>Пример 2. Коэффициент заполнения</w:t>
            </w:r>
          </w:p>
          <w:p>
            <w:r>
              <w:t>T = 20 мс; tимп = 5 мс.</w:t>
            </w:r>
          </w:p>
          <w:p>
            <w:r>
              <w:t>D = 5 / 20 × 100 % = 25 %.</w:t>
            </w:r>
          </w:p>
        </w:tc>
      </w:tr>
    </w:tbl>
    <w:p>
      <w:pPr>
        <w:pStyle w:val="Heading2"/>
      </w:pPr>
      <w:r>
        <w:t>1.4. Действующее значение</w:t>
      </w:r>
    </w:p>
    <w:p>
      <w:r>
        <w:t>Для переменных сигналов часто используют действующее (RMS) значение. Для чистой синусоиды Urms = Upeak/√2. Для несинусоидальной формы нельзя автоматически применять эту формулу — нужен прибор и метод, подходящий к форме сигнала.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 xml:space="preserve">Практический смысл. </w:t>
            </w:r>
            <w:r>
              <w:t>мультиметр может показывать одно число и скрывать форму. Осциллограф показывает форму во времени, поэтому позволяет увидеть выбросы, дрожание фронтов, помехи и искажения.</w:t>
            </w:r>
          </w:p>
        </w:tc>
      </w:tr>
    </w:tbl>
    <w:p>
      <w:pPr>
        <w:pStyle w:val="Heading2"/>
      </w:pPr>
      <w:r>
        <w:t>1.5. Связь периода и частоты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period_frequency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4 — Алгоритм перехода от периода к частоте</w:t>
      </w:r>
    </w:p>
    <w:p>
      <w:pPr>
        <w:pStyle w:val="Heading1"/>
      </w:pPr>
      <w:r>
        <w:t>2. Занятие 2. Осциллограф и безопасное измерение — 2 часа</w:t>
      </w:r>
    </w:p>
    <w:p>
      <w:r>
        <w:t>Осциллограф отображает зависимость напряжения от времени. Главная задача — сначала безопасно подключить прибор, затем настроить вертикальный масштаб, развертку и синхронизацию так, чтобы форма занимала удобную часть экрана.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scope_controls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5 — Основные органы настройки</w:t>
      </w:r>
    </w:p>
    <w:p>
      <w:pPr>
        <w:pStyle w:val="Heading2"/>
      </w:pPr>
      <w:r>
        <w:t>2.1. Вертикальная чувствительность В/дел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vertical_scale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6 — Измерение напряжения по вертикальной сетке</w:t>
      </w:r>
    </w:p>
    <w:p>
      <w:r>
        <w:t>Если размах занимает n вертикальных делений, то Upp = n × (В/дел) × Kprobe. Коэффициент пробника и настройка канала должны совпадать.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  <w:color w:val="236B4E"/>
              </w:rPr>
              <w:t>Пример 3. Размах</w:t>
            </w:r>
          </w:p>
          <w:p>
            <w:r>
              <w:t>Сигнал занимает 4,5 деления.</w:t>
            </w:r>
          </w:p>
          <w:p>
            <w:r>
              <w:t>Установлено 2 В/дел, пробник ×10.</w:t>
            </w:r>
          </w:p>
          <w:p>
            <w:r>
              <w:t>Upp = 4,5 × 2 × 10 = 90 В.</w:t>
            </w:r>
          </w:p>
        </w:tc>
      </w:tr>
    </w:tbl>
    <w:p>
      <w:pPr>
        <w:pStyle w:val="Heading2"/>
      </w:pPr>
      <w:r>
        <w:t>2.2. Развертка с/дел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timebase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7 — Измерение периода по горизонтальной сетке</w:t>
      </w:r>
    </w:p>
    <w:p>
      <w:r>
        <w:t>Развертка задаёт время на одно горизонтальное деление. При слишком медленной развертке отдельные детали формы сливаются; при слишком быстрой на экране может оказаться лишь часть периода.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  <w:color w:val="236B4E"/>
              </w:rPr>
              <w:t>Пример 4. Частота</w:t>
            </w:r>
          </w:p>
          <w:p>
            <w:r>
              <w:t>Период занимает 8 делений.</w:t>
            </w:r>
          </w:p>
          <w:p>
            <w:r>
              <w:t>Развертка 0,5 мс/дел.</w:t>
            </w:r>
          </w:p>
          <w:p>
            <w:r>
              <w:t>T = 4 мс = 0,004 с; f = 250 Гц.</w:t>
            </w:r>
          </w:p>
        </w:tc>
      </w:tr>
    </w:tbl>
    <w:p>
      <w:pPr>
        <w:pStyle w:val="Heading2"/>
      </w:pPr>
      <w:r>
        <w:t>2.3. Синхронизация (trigger)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trigge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8 — Почему изображение становится устойчивым</w:t>
      </w:r>
    </w:p>
    <w:p>
      <w:r>
        <w:t>Trigger определяет условие начала развертки. Выбирают источник, уровень и фронт. Неверная синхронизация создаёт бегущее или нестабильное изображение, хотя сам сигнал может быть исправен.</w:t>
      </w:r>
    </w:p>
    <w:p>
      <w:pPr>
        <w:pStyle w:val="Heading2"/>
      </w:pPr>
      <w:r>
        <w:t>2.4. AC/DC coupling</w:t>
      </w:r>
    </w:p>
    <w:p>
      <w:r>
        <w:t>В режиме DC на вход поступает полный сигнал вместе с постоянной составляющей. В режиме AC постоянная составляющая блокируется входной цепью и остаётся переменная часть. AC coupling полезен для просмотра малой пульсации на большом постоянном уровне, но искажает очень низкие частоты и не подходит для оценки абсолютного DC-уровня.</w:t>
      </w:r>
    </w:p>
    <w:p>
      <w:pPr>
        <w:pStyle w:val="Heading2"/>
      </w:pPr>
      <w:r>
        <w:t>2.5. Пробники ×1 и ×10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probe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9 — Коэффициент пробника должен учитываться дважды: в подключении и настройке канала</w:t>
      </w:r>
    </w:p>
    <w:p>
      <w:r>
        <w:t>Пробник ×10 обычно меньше нагружает исследуемую цепь и расширяет допустимый диапазон, но требует правильной настройки канала. Ошибка ×1/×10 даёт десятикратную ошибку показания.</w:t>
      </w:r>
    </w:p>
    <w:p>
      <w:r>
        <w:t>Компенсацию пассивного пробника проверяют на штатном калибровочном сигнале осциллографа: недокомпенсация и перекомпенсация искажают фронты.</w:t>
      </w:r>
    </w:p>
    <w:p>
      <w:pPr>
        <w:pStyle w:val="Heading2"/>
      </w:pPr>
      <w:r>
        <w:t>2.6. Безопасность общего провода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ground_safety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10 — Проверка безопасности до подключения зажима общего провода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1F1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 xml:space="preserve">Критически важно. </w:t>
            </w:r>
            <w:r>
              <w:t>у многих настольных осциллографов общий провод входа электрически связан с защитным проводником PE. Нельзя считать его произвольной «нулевой точкой» и подключать к любой части схемы.</w:t>
            </w:r>
          </w:p>
        </w:tc>
      </w:tr>
    </w:tbl>
    <w:p>
      <w:r>
        <w:t>Перед измерением определяют тип осциллографа и пробника, категорию и допустимое напряжение, связь корпуса/общего провода с PE и характер исследуемой цепи. Для плавающих, высоковольтных или сетевых цепей применяют только предназначенные для этого дифференциальные/изолированные средства и утверждённую процедуру.</w:t>
      </w:r>
    </w:p>
    <w:p>
      <w:pPr>
        <w:pStyle w:val="Heading1"/>
      </w:pPr>
      <w:r>
        <w:t>3. Занятие 3. Частотомер, помехи и промышленные сигналы — 2 часа</w:t>
      </w:r>
    </w:p>
    <w:p>
      <w:pPr>
        <w:pStyle w:val="Heading2"/>
      </w:pPr>
      <w:r>
        <w:t>3.1. Цифровой частотомер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frequency_counte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11 — Упрощённый принцип частотомера</w:t>
      </w:r>
    </w:p>
    <w:p>
      <w:r>
        <w:t>Частотомер формирует счётные импульсы и определяет их число за известное временное окно либо измеряет период. Он удобен, когда нужна точная числовая частота стабильного сигнала, но не показывает форму и характер помех.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81"/>
        <w:gridCol w:w="3381"/>
        <w:gridCol w:w="3381"/>
      </w:tblGrid>
      <w:tr>
        <w:tc>
          <w:tcPr>
            <w:tcW w:type="dxa" w:w="338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Задача</w:t>
            </w:r>
          </w:p>
        </w:tc>
        <w:tc>
          <w:tcPr>
            <w:tcW w:type="dxa" w:w="338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Осциллограф</w:t>
            </w:r>
          </w:p>
        </w:tc>
        <w:tc>
          <w:tcPr>
            <w:tcW w:type="dxa" w:w="3381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Частотомер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Увидеть форму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лучший выбор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не показывает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Найти выбросы и шум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да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обычно нет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Быстро получить частоту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да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очень удобно</w:t>
            </w:r>
          </w:p>
        </w:tc>
      </w:tr>
      <w:tr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Оценить длительность импульса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да</w:t>
            </w:r>
          </w:p>
        </w:tc>
        <w:tc>
          <w:tcPr>
            <w:tcW w:type="dxa" w:w="3381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зависит от прибора</w:t>
            </w:r>
          </w:p>
        </w:tc>
      </w:tr>
    </w:tbl>
    <w:p>
      <w:pPr>
        <w:pStyle w:val="Heading2"/>
      </w:pPr>
      <w:r>
        <w:t>3.2. Шум и искажения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noise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12 — Шум на сигнале</w:t>
      </w:r>
    </w:p>
    <w:p>
      <w:r>
        <w:t>Помеха может проявляться как высокочастотная рябь, отдельные выбросы, нестабильный уровень или дрожание фронтов. Прежде чем обвинять датчик, проверяют способ подключения, экранирование, общий провод, полосу измерения и настройки самого прибора.</w:t>
      </w:r>
    </w:p>
    <w:p>
      <w:pPr>
        <w:pStyle w:val="Heading2"/>
      </w:pPr>
      <w:r>
        <w:t>3.3. Промышленные аналоговые сигналы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3_industrial_signals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13 — От датчика до инженерного значения</w:t>
      </w:r>
    </w:p>
    <w:p>
      <w:r>
        <w:t>В КИПиА широко применяются 4–20 мА, 0–20 мА, 0–10 В, 1–5 В и другие диапазоны. Они могут быть постоянными по форме, но изменяться медленно вместе с технологической величиной. Их диагностика требует не только измерения уровня, но и понимания всей петли.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  <w:color w:val="236B4E"/>
              </w:rPr>
              <w:t>Пример 5. 4–20 мА</w:t>
            </w:r>
          </w:p>
          <w:p>
            <w:r>
              <w:t>Датчик 0…10 кПа.</w:t>
            </w:r>
          </w:p>
          <w:p>
            <w:r>
              <w:t>При 50 % диапазона идеальный ток линейной характеристики: 12 мА.</w:t>
            </w:r>
          </w:p>
          <w:p>
            <w:r>
              <w:t>Если измерено 12 мА, электрический уровень соответствует 5 кПа при корректной настройке диапазона.</w:t>
            </w:r>
          </w:p>
        </w:tc>
      </w:tr>
    </w:tbl>
    <w:p>
      <w:pPr>
        <w:pStyle w:val="Heading2"/>
      </w:pPr>
      <w:r>
        <w:t>3.4. Диагностический подход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4_diagnostics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14 — Последовательность диагностики сигнала</w:t>
      </w:r>
    </w:p>
    <w:p>
      <w:r>
        <w:t>Если сигнал неверный, полезно двигаться по цепи: источник питания → датчик → клеммы → кабель → входной модуль → масштабирование. Сравнение уровней в разных точках помогает локализовать неисправность.</w:t>
      </w:r>
    </w:p>
    <w:p>
      <w:r>
        <w:t>Дополнительный тренажёр /industrial_signals.php позволяет отработать масштабирование, прямое измерение тока, измерение по шунту, аналоговый вход контроллера и типовые неисправности токовой петли.</w:t>
      </w:r>
    </w:p>
    <w:p>
      <w:pPr>
        <w:pStyle w:val="Heading1"/>
      </w:pPr>
      <w:r>
        <w:t>4. Практическая часть — 2 часа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43000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5_practice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4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Рисунок 15 — Практический алгоритм измерения</w:t>
      </w:r>
    </w:p>
    <w:p>
      <w:r>
        <w:t>1. По заданной осциллограмме определить форму сигнала.</w:t>
      </w:r>
    </w:p>
    <w:p>
      <w:r>
        <w:t>2. Определить размах или амплитуду по вертикальным делениям и В/дел.</w:t>
      </w:r>
    </w:p>
    <w:p>
      <w:r>
        <w:t>3. Определить период по горизонтальным делениям и с/дел.</w:t>
      </w:r>
    </w:p>
    <w:p>
      <w:r>
        <w:t>4. Рассчитать частоту как f = 1/T.</w:t>
      </w:r>
    </w:p>
    <w:p>
      <w:r>
        <w:t>5. Для импульсного сигнала определить длительность и коэффициент заполнения.</w:t>
      </w:r>
    </w:p>
    <w:p>
      <w:r>
        <w:t>6. Повторить расчёт с пробником ×10 и объяснить изменение результата.</w:t>
      </w:r>
    </w:p>
    <w:p>
      <w:r>
        <w:t>7. Разобрать, как выглядят ошибки trigger, AC/DC coupling и неверной развертки.</w:t>
      </w:r>
    </w:p>
    <w:p>
      <w:r>
        <w:t>8. Сравнить возможности осциллографа и частотомера.</w:t>
      </w:r>
    </w:p>
    <w:p>
      <w:r>
        <w:t>9. Выполнить дополнительный блок в /industrial_signals.php.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9"/>
        <w:gridCol w:w="1449"/>
        <w:gridCol w:w="1449"/>
        <w:gridCol w:w="1449"/>
        <w:gridCol w:w="1449"/>
        <w:gridCol w:w="1449"/>
        <w:gridCol w:w="1449"/>
      </w:tblGrid>
      <w:tr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№</w:t>
            </w:r>
          </w:p>
        </w:tc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V/div</w:t>
            </w:r>
          </w:p>
        </w:tc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Time/div</w:t>
            </w:r>
          </w:p>
        </w:tc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Деления U</w:t>
            </w:r>
          </w:p>
        </w:tc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Деления T</w:t>
            </w:r>
          </w:p>
        </w:tc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Пробник</w:t>
            </w:r>
          </w:p>
        </w:tc>
        <w:tc>
          <w:tcPr>
            <w:tcW w:type="dxa" w:w="1449"/>
            <w:shd w:fill="DCEAF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>Результат</w:t>
            </w:r>
          </w:p>
        </w:tc>
      </w:tr>
      <w:tr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1</w:t>
            </w:r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</w:tr>
      <w:tr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2</w:t>
            </w:r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</w:tr>
      <w:tr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3</w:t>
            </w:r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</w:tr>
      <w:tr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>
              <w:t>4</w:t>
            </w:r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  <w:tc>
          <w:tcPr>
            <w:tcW w:type="dxa" w:w="1449"/>
            <w:tcMar>
              <w:top w:w="95" w:type="dxa"/>
              <w:start w:w="95" w:type="dxa"/>
              <w:bottom w:w="95" w:type="dxa"/>
              <w:end w:w="95" w:type="dxa"/>
            </w:tcMar>
            <w:vAlign w:val="top"/>
          </w:tcPr>
          <w:p>
            <w:r/>
          </w:p>
        </w:tc>
      </w:tr>
    </w:tbl>
    <w:p>
      <w:pPr>
        <w:pStyle w:val="Heading1"/>
      </w:pPr>
      <w:r>
        <w:t>5. Контрольные вопросы и итоговые задачи</w:t>
      </w:r>
    </w:p>
    <w:p>
      <w:r>
        <w:t>1. Чем постоянный сигнал отличается от периодического?</w:t>
      </w:r>
    </w:p>
    <w:p>
      <w:r>
        <w:t>2. Что такое амплитуда и размах?</w:t>
      </w:r>
    </w:p>
    <w:p>
      <w:r>
        <w:t>3. Как связаны период и частота?</w:t>
      </w:r>
    </w:p>
    <w:p>
      <w:r>
        <w:t>4. Что характеризует коэффициент заполнения?</w:t>
      </w:r>
    </w:p>
    <w:p>
      <w:r>
        <w:t>5. Что задаёт В/дел?</w:t>
      </w:r>
    </w:p>
    <w:p>
      <w:r>
        <w:t>6. Что задаёт с/дел?</w:t>
      </w:r>
    </w:p>
    <w:p>
      <w:r>
        <w:t>7. Для чего нужен trigger?</w:t>
      </w:r>
    </w:p>
    <w:p>
      <w:r>
        <w:t>8. Чем AC coupling отличается от DC coupling?</w:t>
      </w:r>
    </w:p>
    <w:p>
      <w:r>
        <w:t>9. Почему важно согласовать ×1/×10 пробника с настройкой канала?</w:t>
      </w:r>
    </w:p>
    <w:p>
      <w:r>
        <w:t>10. Зачем компенсируют пассивный пробник?</w:t>
      </w:r>
    </w:p>
    <w:p>
      <w:r>
        <w:t>11. Почему общий провод настольного осциллографа нельзя подключать произвольно?</w:t>
      </w:r>
    </w:p>
    <w:p>
      <w:r>
        <w:t>12. Когда частотомер удобнее осциллографа?</w:t>
      </w:r>
    </w:p>
    <w:p>
      <w:r>
        <w:t>13. Какие признаки могут указывать на помеху?</w:t>
      </w:r>
    </w:p>
    <w:p>
      <w:r>
        <w:t>14. Почему 4–20 мА называют промышленным аналоговым сигналом?</w:t>
      </w:r>
    </w:p>
    <w:p>
      <w:r>
        <w:t>15. Как локализовать неисправность измерительной цепи?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4FBF7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  <w:color w:val="236B4E"/>
              </w:rPr>
              <w:t>Итоговая задача</w:t>
            </w:r>
          </w:p>
          <w:p>
            <w:r>
              <w:t>На экране прямоугольный сигнал.</w:t>
            </w:r>
          </w:p>
          <w:p>
            <w:r>
              <w:t>Размах: 3 деления при 5 В/дел и пробнике ×10 → Upp = 150 В.</w:t>
            </w:r>
          </w:p>
          <w:p>
            <w:r>
              <w:t>Период: 4 деления при 2 мс/дел → T = 8 мс.</w:t>
            </w:r>
          </w:p>
          <w:p>
            <w:r>
              <w:t>f = 1/0,008 = 125 Гц.</w:t>
            </w:r>
          </w:p>
          <w:p>
            <w:r>
              <w:t>Высокий уровень занимает 1 деление → tимп = 2 мс; D = 25 %.</w:t>
            </w:r>
          </w:p>
        </w:tc>
      </w:tr>
    </w:tbl>
    <w:p>
      <w:r>
        <w:br w:type="page"/>
      </w:r>
    </w:p>
    <w:p>
      <w:pPr>
        <w:pStyle w:val="Heading1"/>
      </w:pPr>
      <w:r>
        <w:t>6. Методические и безопасностные ориентиры</w:t>
      </w:r>
    </w:p>
    <w:p>
      <w:r>
        <w:t>Числовые примеры предназначены для обучения расчётам. Перед реальным измерением всегда используют руководство конкретного осциллографа, частотомера, пробника и исследуемого оборудования.</w:t>
      </w:r>
    </w:p>
    <w:p>
      <w:r>
        <w:t>Допустимые входные напряжения, категория измерения, максимальное напряжение пробника, связь общего провода с защитным заземлением и правила работы в электроустановках должны проверяться до подключения.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42"/>
      </w:tblGrid>
      <w:tr>
        <w:tc>
          <w:tcPr>
            <w:tcW w:type="dxa" w:w="10142"/>
            <w:shd w:fill="FFF3E6"/>
            <w:tcMar>
              <w:top w:w="95" w:type="dxa"/>
              <w:start w:w="95" w:type="dxa"/>
              <w:bottom w:w="95" w:type="dxa"/>
              <w:end w:w="95" w:type="dxa"/>
            </w:tcMar>
          </w:tcPr>
          <w:p>
            <w:r>
              <w:rPr>
                <w:b/>
              </w:rPr>
              <w:t xml:space="preserve">Важно. </w:t>
            </w:r>
            <w:r>
              <w:t>если невозможно однозначно подтвердить допустимый способ измерения, подключение не выполняют до выбора подходящего прибора/пробника и безопасной процедуры.</w:t>
            </w:r>
          </w:p>
        </w:tc>
      </w:tr>
    </w:tbl>
    <w:sectPr w:rsidR="00FC693F" w:rsidRPr="0006063C" w:rsidSect="00034616">
      <w:footerReference w:type="default" r:id="rId9"/>
      <w:pgSz w:w="12240" w:h="15840"/>
      <w:pgMar w:top="964" w:right="96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КИПиА ЯМАЛ · 5-й разряд · МДК.01.01 · тема 1.2 · </w:t>
    </w:r>
    <w:r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163A5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1D5F95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236B4E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color w:val="163A5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