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Программа и сценарий занятий ОП.09</w:t>
      </w:r>
    </w:p>
    <w:p>
      <w:pPr>
        <w:spacing w:after="100"/>
      </w:pPr>
      <w:r>
        <w:t>Учебный курс 4-го разряда · ОП.09 «Слесарное дело»</w:t>
      </w:r>
    </w:p>
    <w:p>
      <w:pPr>
        <w:pStyle w:val="Heading2"/>
      </w:pPr>
      <w:r>
        <w:t>План изучения дисциплины ОП.09 «Слесарное дело»</w:t>
      </w:r>
    </w:p>
    <w:p>
      <w:pPr>
        <w:spacing w:after="100"/>
      </w:pPr>
      <w:r>
        <w:t>Контингент: слесарь КИПиА 4-го разряда. Цель: владеть безопасными операциями ручной слесарной обработки деталей, выбирать инструмент, читать чертёж и контролировать результат.</w:t>
      </w:r>
    </w:p>
    <w:p>
      <w:pPr>
        <w:pStyle w:val="ListBullet"/>
        <w:spacing w:after="100"/>
      </w:pPr>
      <w:r>
        <w:t>Назначение слесарного дела в профессии КИПиА</w:t>
      </w:r>
    </w:p>
    <w:p>
      <w:pPr>
        <w:pStyle w:val="ListBullet"/>
        <w:spacing w:after="100"/>
      </w:pPr>
      <w:r>
        <w:t>Организация слесарного рабочего места</w:t>
      </w:r>
    </w:p>
    <w:p>
      <w:pPr>
        <w:pStyle w:val="ListBullet"/>
        <w:spacing w:after="100"/>
      </w:pPr>
      <w:r>
        <w:t>Технические рисунки, размеры, базы и допуски</w:t>
      </w:r>
    </w:p>
    <w:p>
      <w:pPr>
        <w:pStyle w:val="ListBullet"/>
        <w:spacing w:after="100"/>
      </w:pPr>
      <w:r>
        <w:t>Материалы, крепёж и особенности деталей приборов</w:t>
      </w:r>
    </w:p>
    <w:p>
      <w:pPr>
        <w:pStyle w:val="ListBullet"/>
        <w:spacing w:after="100"/>
      </w:pPr>
      <w:r>
        <w:t>Верстаки, тиски и крепление заготовок</w:t>
      </w:r>
    </w:p>
    <w:p>
      <w:pPr>
        <w:pStyle w:val="ListBullet"/>
        <w:spacing w:after="100"/>
      </w:pPr>
      <w:r>
        <w:t>Слесарная разметка</w:t>
      </w:r>
    </w:p>
    <w:p>
      <w:pPr>
        <w:pStyle w:val="ListBullet"/>
        <w:spacing w:after="100"/>
      </w:pPr>
      <w:r>
        <w:t>Рубка металла</w:t>
      </w:r>
    </w:p>
    <w:p>
      <w:pPr>
        <w:pStyle w:val="ListBullet"/>
        <w:spacing w:after="100"/>
      </w:pPr>
      <w:r>
        <w:t>Правка, гибка и изготовление простых деталей</w:t>
      </w:r>
    </w:p>
    <w:p>
      <w:pPr>
        <w:pStyle w:val="ListBullet"/>
        <w:spacing w:after="100"/>
      </w:pPr>
      <w:r>
        <w:t>Ручная резка металла</w:t>
      </w:r>
    </w:p>
    <w:p>
      <w:pPr>
        <w:pStyle w:val="ListBullet"/>
        <w:spacing w:after="100"/>
      </w:pPr>
      <w:r>
        <w:t>Опиливание: инструменты, насечки и приёмы</w:t>
      </w:r>
    </w:p>
    <w:p>
      <w:pPr>
        <w:pStyle w:val="ListBullet"/>
        <w:spacing w:after="100"/>
      </w:pPr>
      <w:r>
        <w:t>Шабрение, притирка и доводка</w:t>
      </w:r>
    </w:p>
    <w:p>
      <w:pPr>
        <w:pStyle w:val="ListBullet"/>
        <w:spacing w:after="100"/>
      </w:pPr>
      <w:r>
        <w:t>Сверление отверстий</w:t>
      </w:r>
    </w:p>
    <w:p>
      <w:pPr>
        <w:pStyle w:val="ListBullet"/>
        <w:spacing w:after="100"/>
      </w:pPr>
      <w:r>
        <w:t>Зенкование, зенкерование и развёртывание</w:t>
      </w:r>
    </w:p>
    <w:p>
      <w:pPr>
        <w:pStyle w:val="ListBullet"/>
        <w:spacing w:after="100"/>
      </w:pPr>
      <w:r>
        <w:t>Нарезание внутренней и наружной резьбы</w:t>
      </w:r>
    </w:p>
    <w:p>
      <w:pPr>
        <w:pStyle w:val="ListBullet"/>
        <w:spacing w:after="100"/>
      </w:pPr>
      <w:r>
        <w:t>Разъёмные соединения и затяжка крепежа</w:t>
      </w:r>
    </w:p>
    <w:p>
      <w:pPr>
        <w:pStyle w:val="ListBullet"/>
        <w:spacing w:after="100"/>
      </w:pPr>
      <w:r>
        <w:t>Неразъёмные соединения</w:t>
      </w:r>
    </w:p>
    <w:p>
      <w:pPr>
        <w:pStyle w:val="ListBullet"/>
        <w:spacing w:after="100"/>
      </w:pPr>
      <w:r>
        <w:t>Шпонки, штифты, шплинты и фиксаторы</w:t>
      </w:r>
    </w:p>
    <w:p>
      <w:pPr>
        <w:pStyle w:val="ListBullet"/>
        <w:spacing w:after="100"/>
      </w:pPr>
      <w:r>
        <w:t>Измерительный инструмент слесаря</w:t>
      </w:r>
    </w:p>
    <w:p>
      <w:pPr>
        <w:pStyle w:val="ListBullet"/>
        <w:spacing w:after="100"/>
      </w:pPr>
      <w:r>
        <w:t>Техника измерения штангенциркулем и микрометром</w:t>
      </w:r>
    </w:p>
    <w:p>
      <w:pPr>
        <w:pStyle w:val="ListBullet"/>
        <w:spacing w:after="100"/>
      </w:pPr>
      <w:r>
        <w:t>Допуски, посадки, шероховатость</w:t>
      </w:r>
    </w:p>
    <w:p>
      <w:pPr>
        <w:pStyle w:val="ListBullet"/>
        <w:spacing w:after="100"/>
      </w:pPr>
      <w:r>
        <w:t>Очистка, обезжиривание и защита от коррозии</w:t>
      </w:r>
    </w:p>
    <w:p>
      <w:pPr>
        <w:pStyle w:val="ListBullet"/>
        <w:spacing w:after="100"/>
      </w:pPr>
      <w:r>
        <w:t>Слесарные операции при ремонте КИПиА</w:t>
      </w:r>
    </w:p>
    <w:p>
      <w:pPr>
        <w:pStyle w:val="ListBullet"/>
        <w:spacing w:after="100"/>
      </w:pPr>
      <w:r>
        <w:t>Специфика газодобывающих объектов</w:t>
      </w:r>
    </w:p>
    <w:p>
      <w:pPr>
        <w:pStyle w:val="ListBullet"/>
        <w:spacing w:after="100"/>
      </w:pPr>
      <w:r>
        <w:t>Электрифицированный и пневматический инструмент</w:t>
      </w:r>
    </w:p>
    <w:p>
      <w:pPr>
        <w:pStyle w:val="ListBullet"/>
        <w:spacing w:after="100"/>
      </w:pPr>
      <w:r>
        <w:t>Общие требования безопасности слесарных работ</w:t>
      </w:r>
    </w:p>
    <w:p>
      <w:pPr>
        <w:pStyle w:val="ListBullet"/>
        <w:spacing w:after="100"/>
      </w:pPr>
      <w:r>
        <w:t>Приёмка изготовленной и отремонтированной детали</w:t>
      </w:r>
    </w:p>
    <w:p>
      <w:pPr>
        <w:pStyle w:val="ListBullet"/>
        <w:spacing w:after="100"/>
      </w:pPr>
      <w:r>
        <w:t>Разбор производственного случая</w:t>
      </w:r>
    </w:p>
    <w:p>
      <w:pPr>
        <w:spacing w:after="100"/>
      </w:pPr>
      <w:r>
        <w:t>Формы работы: объяснение, иллюстрированная лекция, разбор производственных случаев, демонстрация на безопасных учебных образцах, практическое занятие, тест.</w:t>
      </w:r>
    </w:p>
    <w:p>
      <w:pPr>
        <w:spacing w:after="100"/>
      </w:pPr>
      <w:r>
        <w:t>Часовая нагрузка: 12 академических часов по учебному плану 4-го разряда, КУПД № УПД-15 от 21.04.2026, п. 7.5. Рабочее распределение: 6 часов теории и 6 часов практики по решению преподавателя. Тематический план п. 4.15.1 указывает 16 часов (8+8) для общего варианта, поэтому разбивка 6+6 является адаптацией, а не дословной нормой документа.</w:t>
      </w:r>
    </w:p>
    <w:p>
      <w:pPr>
        <w:pStyle w:val="Heading1"/>
      </w:pPr>
      <w:r>
        <w:t>Сценарий проведения обучения</w:t>
      </w:r>
    </w:p>
    <w:p>
      <w:pPr>
        <w:pStyle w:val="ListBullet"/>
        <w:spacing w:after="100"/>
      </w:pPr>
      <w:r>
        <w:t>Вводный опрос и постановка практической задачи.</w:t>
      </w:r>
    </w:p>
    <w:p>
      <w:pPr>
        <w:pStyle w:val="ListBullet"/>
        <w:spacing w:after="100"/>
      </w:pPr>
      <w:r>
        <w:t>Разъяснение слесарного рабочего места, инструмента и чертежа.</w:t>
      </w:r>
    </w:p>
    <w:p>
      <w:pPr>
        <w:pStyle w:val="ListBullet"/>
        <w:spacing w:after="100"/>
      </w:pPr>
      <w:r>
        <w:t>Разметка, резание, опиливание, сверление, резьба.</w:t>
      </w:r>
    </w:p>
    <w:p>
      <w:pPr>
        <w:pStyle w:val="ListBullet"/>
        <w:spacing w:after="100"/>
      </w:pPr>
      <w:r>
        <w:t>Показ трёх учебных схем и демонстрация инструментов.</w:t>
      </w:r>
    </w:p>
    <w:p>
      <w:pPr>
        <w:pStyle w:val="ListBullet"/>
        <w:spacing w:after="100"/>
      </w:pPr>
      <w:r>
        <w:t>Безопасные приёмы работы, ограничения для Ex и ПАЗ.</w:t>
      </w:r>
    </w:p>
    <w:p>
      <w:pPr>
        <w:pStyle w:val="ListBullet"/>
        <w:spacing w:after="100"/>
      </w:pPr>
      <w:r>
        <w:t>Решение задач по допускам, диаметрам и выбору инструмента.</w:t>
      </w:r>
    </w:p>
    <w:p>
      <w:pPr>
        <w:pStyle w:val="ListBullet"/>
        <w:spacing w:after="100"/>
      </w:pPr>
      <w:r>
        <w:t>Закрепление на практическом задании и тренажёре.</w:t>
      </w:r>
    </w:p>
    <w:p>
      <w:pPr>
        <w:pStyle w:val="ListBullet"/>
        <w:spacing w:after="100"/>
      </w:pPr>
      <w:r>
        <w:t>Проверка знаний, заполнение журнала и отчёта.</w:t>
      </w:r>
    </w:p>
    <w:p>
      <w:pPr>
        <w:spacing w:after="100"/>
      </w:pPr>
      <w:r>
        <w:t>Часовая сетка: всего 12 часов (6 теория + 6 практика как рабочая разбивка). Преподаватель вправе скорректировать распределение практических занятий в пределах утверждённого объёма курса.</w:t>
      </w:r>
    </w:p>
    <w:sectPr w:rsidR="00FC693F" w:rsidRPr="0006063C" w:rsidSect="00034616">
      <w:pgSz w:w="12240" w:h="15840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