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Методические указания преподавателю</w:t>
      </w:r>
    </w:p>
    <w:p>
      <w:pPr>
        <w:spacing w:after="100"/>
      </w:pPr>
      <w:r>
        <w:t>4-й разряд · ОП.06 «Электроматериаловедение»</w:t>
      </w:r>
    </w:p>
    <w:p>
      <w:pPr>
        <w:pStyle w:val="Heading1"/>
      </w:pPr>
      <w:r>
        <w:t>Цели занятия</w:t>
      </w:r>
    </w:p>
    <w:p>
      <w:pPr>
        <w:spacing w:after="100"/>
      </w:pPr>
      <w:r>
        <w:t>Сформировать умение определять свойства электротехнических материалов, выбирать кабели, контакты и изоляцию по эксплуатационной документации, выявлять типичные дефекты.</w:t>
      </w:r>
    </w:p>
    <w:p>
      <w:pPr>
        <w:pStyle w:val="Heading1"/>
      </w:pPr>
      <w:r>
        <w:t>Материальное обеспечение</w:t>
      </w:r>
    </w:p>
    <w:p>
      <w:pPr>
        <w:spacing w:after="100"/>
      </w:pPr>
      <w:r>
        <w:t>Образцы медных и алюминиевых проводов, эмалированной обмотки, экранированного кабеля, керамического изолятора, феррита и контактных наконечников. Образцы используются без напряжения.</w:t>
      </w:r>
    </w:p>
    <w:p>
      <w:pPr>
        <w:pStyle w:val="Heading1"/>
      </w:pPr>
      <w:r>
        <w:t>Рекомендуемый порядок</w:t>
      </w:r>
    </w:p>
    <w:p>
      <w:pPr>
        <w:pStyle w:val="ListBullet"/>
        <w:spacing w:after="100"/>
      </w:pPr>
      <w:r>
        <w:t>Входной опрос по свойствам проводников и диэлектриков.</w:t>
      </w:r>
    </w:p>
    <w:p>
      <w:pPr>
        <w:pStyle w:val="ListBullet"/>
        <w:spacing w:after="100"/>
      </w:pPr>
      <w:r>
        <w:t>Работа с классификацией материалов.</w:t>
      </w:r>
    </w:p>
    <w:p>
      <w:pPr>
        <w:pStyle w:val="ListBullet"/>
        <w:spacing w:after="100"/>
      </w:pPr>
      <w:r>
        <w:t>Изучение конструкции сигнального кабеля по иллюстрации.</w:t>
      </w:r>
    </w:p>
    <w:p>
      <w:pPr>
        <w:pStyle w:val="ListBullet"/>
        <w:spacing w:after="100"/>
      </w:pPr>
      <w:r>
        <w:t>Обсуждение роли изоляции и причин повреждений.</w:t>
      </w:r>
    </w:p>
    <w:p>
      <w:pPr>
        <w:pStyle w:val="ListBullet"/>
        <w:spacing w:after="100"/>
      </w:pPr>
      <w:r>
        <w:t>Расчет R = ρ·l/S на безопасных учебных исходных данных.</w:t>
      </w:r>
    </w:p>
    <w:p>
      <w:pPr>
        <w:pStyle w:val="ListBullet"/>
        <w:spacing w:after="100"/>
      </w:pPr>
      <w:r>
        <w:t>Интерактивные упражнения, разбор ошибок и самопроверка.</w:t>
      </w:r>
    </w:p>
    <w:p>
      <w:pPr>
        <w:pStyle w:val="ListBullet"/>
        <w:spacing w:after="100"/>
      </w:pPr>
      <w:r>
        <w:t>Заполнение отчёта и итоговое обсуждение.</w:t>
      </w:r>
    </w:p>
    <w:p>
      <w:pPr>
        <w:pStyle w:val="Heading1"/>
      </w:pPr>
      <w:r>
        <w:t>Безопасность</w:t>
      </w:r>
    </w:p>
    <w:p>
      <w:pPr>
        <w:spacing w:after="100"/>
      </w:pPr>
      <w:r>
        <w:t>Не подключать учебные образцы к действующим электрическим цепям, не измерять изоляцию электронных блоков мегомметром без предписанной методики. Для газовых объектов учитывать Ex-классификацию, климат и документацию изготовителей.</w:t>
      </w:r>
    </w:p>
    <w:p>
      <w:pPr>
        <w:pStyle w:val="Heading1"/>
      </w:pPr>
      <w:r>
        <w:t>Оценивание</w:t>
      </w:r>
    </w:p>
    <w:p>
      <w:pPr>
        <w:spacing w:after="100"/>
      </w:pPr>
      <w:r>
        <w:t>Проверять аргументированность выбора, точность расчета, знание опасностей замены материала и соблюдение мер безопасности.</w:t>
      </w:r>
    </w:p>
    <w:p>
      <w:pPr>
        <w:pStyle w:val="Heading1"/>
      </w:pPr>
      <w:r>
        <w:t>Часовая нагрузка</w:t>
      </w:r>
    </w:p>
    <w:p>
      <w:pPr>
        <w:spacing w:after="100"/>
      </w:pPr>
      <w:r>
        <w:t>По КУПД № УПД-15 от 21.04.2026, п. 7.5 и 4.12.1: 10 академических часов, в том числе 5 часов лекций и 5 часов лабораторно-практических занятий. Конкретные практические задания выбирает преподаватель.</w:t>
      </w:r>
    </w:p>
    <w:sectPr w:rsidR="00FC693F" w:rsidRPr="0006063C" w:rsidSect="00034616">
      <w:pgSz w:w="12240" w:h="15840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