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Карточки и контрольный тест</w:t>
      </w:r>
    </w:p>
    <w:p>
      <w:pPr>
        <w:spacing w:after="100"/>
      </w:pPr>
      <w:r>
        <w:t>4-й разряд · ОП.06 «Электроматериаловедение»</w:t>
      </w:r>
    </w:p>
    <w:p>
      <w:pPr>
        <w:spacing w:after="100"/>
      </w:pPr>
      <w:r>
        <w:t>Обучающийся выбирает один правильный вариант в каждом вопросе.</w:t>
      </w:r>
    </w:p>
    <w:p>
      <w:pPr>
        <w:pStyle w:val="Heading2"/>
      </w:pPr>
      <w:r>
        <w:t>Карточка 1</w:t>
      </w:r>
    </w:p>
    <w:p>
      <w:pPr>
        <w:spacing w:after="100"/>
      </w:pPr>
      <w:r>
        <w:t>В качестве жилы сигнального кабеля чаще применяют?</w:t>
      </w:r>
    </w:p>
    <w:p>
      <w:pPr>
        <w:pStyle w:val="ListBullet"/>
        <w:spacing w:after="100"/>
      </w:pPr>
      <w:r>
        <w:t>медь</w:t>
      </w:r>
    </w:p>
    <w:p>
      <w:pPr>
        <w:pStyle w:val="ListBullet"/>
        <w:spacing w:after="100"/>
      </w:pPr>
      <w:r>
        <w:t>керамику</w:t>
      </w:r>
    </w:p>
    <w:p>
      <w:pPr>
        <w:pStyle w:val="ListBullet"/>
        <w:spacing w:after="100"/>
      </w:pPr>
      <w:r>
        <w:t>феррит</w:t>
      </w:r>
    </w:p>
    <w:p>
      <w:pPr>
        <w:pStyle w:val="Heading2"/>
      </w:pPr>
      <w:r>
        <w:t>Карточка 2</w:t>
      </w:r>
    </w:p>
    <w:p>
      <w:pPr>
        <w:spacing w:after="100"/>
      </w:pPr>
      <w:r>
        <w:t>Электрическая изоляция предназначена для?</w:t>
      </w:r>
    </w:p>
    <w:p>
      <w:pPr>
        <w:pStyle w:val="ListBullet"/>
        <w:spacing w:after="100"/>
      </w:pPr>
      <w:r>
        <w:t>снижения уровня сигнала</w:t>
      </w:r>
    </w:p>
    <w:p>
      <w:pPr>
        <w:pStyle w:val="ListBullet"/>
        <w:spacing w:after="100"/>
      </w:pPr>
      <w:r>
        <w:t>предотвращения нежелательного протекания тока</w:t>
      </w:r>
    </w:p>
    <w:p>
      <w:pPr>
        <w:pStyle w:val="ListBullet"/>
        <w:spacing w:after="100"/>
      </w:pPr>
      <w:r>
        <w:t>усиления магнитного потока</w:t>
      </w:r>
    </w:p>
    <w:p>
      <w:pPr>
        <w:pStyle w:val="Heading2"/>
      </w:pPr>
      <w:r>
        <w:t>Карточка 3</w:t>
      </w:r>
    </w:p>
    <w:p>
      <w:pPr>
        <w:spacing w:after="100"/>
      </w:pPr>
      <w:r>
        <w:t>Для сердечника катушки применяют?</w:t>
      </w:r>
    </w:p>
    <w:p>
      <w:pPr>
        <w:pStyle w:val="ListBullet"/>
        <w:spacing w:after="100"/>
      </w:pPr>
      <w:r>
        <w:t>подходящий магнитный материал</w:t>
      </w:r>
    </w:p>
    <w:p>
      <w:pPr>
        <w:pStyle w:val="ListBullet"/>
        <w:spacing w:after="100"/>
      </w:pPr>
      <w:r>
        <w:t>припой</w:t>
      </w:r>
    </w:p>
    <w:p>
      <w:pPr>
        <w:pStyle w:val="ListBullet"/>
        <w:spacing w:after="100"/>
      </w:pPr>
      <w:r>
        <w:t>полиэтилен</w:t>
      </w:r>
    </w:p>
    <w:p>
      <w:pPr>
        <w:pStyle w:val="Heading2"/>
      </w:pPr>
      <w:r>
        <w:t>Карточка 4</w:t>
      </w:r>
    </w:p>
    <w:p>
      <w:pPr>
        <w:spacing w:after="100"/>
      </w:pPr>
      <w:r>
        <w:t>Основная функция экрана сигнального кабеля?</w:t>
      </w:r>
    </w:p>
    <w:p>
      <w:pPr>
        <w:pStyle w:val="ListBullet"/>
        <w:spacing w:after="100"/>
      </w:pPr>
      <w:r>
        <w:t>уменьшение электромагнитных помех</w:t>
      </w:r>
    </w:p>
    <w:p>
      <w:pPr>
        <w:pStyle w:val="ListBullet"/>
        <w:spacing w:after="100"/>
      </w:pPr>
      <w:r>
        <w:t>увеличение рабочего напряжения</w:t>
      </w:r>
    </w:p>
    <w:p>
      <w:pPr>
        <w:pStyle w:val="ListBullet"/>
        <w:spacing w:after="100"/>
      </w:pPr>
      <w:r>
        <w:t>замена защитного PE</w:t>
      </w:r>
    </w:p>
    <w:p>
      <w:pPr>
        <w:pStyle w:val="Heading2"/>
      </w:pPr>
      <w:r>
        <w:t>Карточка 5</w:t>
      </w:r>
    </w:p>
    <w:p>
      <w:pPr>
        <w:spacing w:after="100"/>
      </w:pPr>
      <w:r>
        <w:t>При повреждении эмали обмотки возможно?</w:t>
      </w:r>
    </w:p>
    <w:p>
      <w:pPr>
        <w:pStyle w:val="ListBullet"/>
        <w:spacing w:after="100"/>
      </w:pPr>
      <w:r>
        <w:t>межвитковое замыкание</w:t>
      </w:r>
    </w:p>
    <w:p>
      <w:pPr>
        <w:pStyle w:val="ListBullet"/>
        <w:spacing w:after="100"/>
      </w:pPr>
      <w:r>
        <w:t>улучшение изоляции</w:t>
      </w:r>
    </w:p>
    <w:p>
      <w:pPr>
        <w:pStyle w:val="ListBullet"/>
        <w:spacing w:after="100"/>
      </w:pPr>
      <w:r>
        <w:t>уменьшение числа витков без последствий</w:t>
      </w:r>
    </w:p>
    <w:p>
      <w:pPr>
        <w:pStyle w:val="Heading2"/>
      </w:pPr>
      <w:r>
        <w:t>Карточка 6</w:t>
      </w:r>
    </w:p>
    <w:p>
      <w:pPr>
        <w:spacing w:after="100"/>
      </w:pPr>
      <w:r>
        <w:t>При удвоении длины однородной жилы её сопротивление?</w:t>
      </w:r>
    </w:p>
    <w:p>
      <w:pPr>
        <w:pStyle w:val="ListBullet"/>
        <w:spacing w:after="100"/>
      </w:pPr>
      <w:r>
        <w:t>снижается вдвое</w:t>
      </w:r>
    </w:p>
    <w:p>
      <w:pPr>
        <w:pStyle w:val="ListBullet"/>
        <w:spacing w:after="100"/>
      </w:pPr>
      <w:r>
        <w:t>удваивается</w:t>
      </w:r>
    </w:p>
    <w:p>
      <w:pPr>
        <w:pStyle w:val="ListBullet"/>
        <w:spacing w:after="100"/>
      </w:pPr>
      <w:r>
        <w:t>остаётся постоянным</w:t>
      </w:r>
    </w:p>
    <w:p>
      <w:pPr>
        <w:pStyle w:val="Heading2"/>
      </w:pPr>
      <w:r>
        <w:t>Карточка 7</w:t>
      </w:r>
    </w:p>
    <w:p>
      <w:pPr>
        <w:spacing w:after="100"/>
      </w:pPr>
      <w:r>
        <w:t>При увеличении сечения жилы её сопротивление?</w:t>
      </w:r>
    </w:p>
    <w:p>
      <w:pPr>
        <w:pStyle w:val="ListBullet"/>
        <w:spacing w:after="100"/>
      </w:pPr>
      <w:r>
        <w:t>растёт</w:t>
      </w:r>
    </w:p>
    <w:p>
      <w:pPr>
        <w:pStyle w:val="ListBullet"/>
        <w:spacing w:after="100"/>
      </w:pPr>
      <w:r>
        <w:t>не изменяется</w:t>
      </w:r>
    </w:p>
    <w:p>
      <w:pPr>
        <w:pStyle w:val="ListBullet"/>
        <w:spacing w:after="100"/>
      </w:pPr>
      <w:r>
        <w:t>уменьшается</w:t>
      </w:r>
    </w:p>
    <w:p>
      <w:pPr>
        <w:pStyle w:val="Heading2"/>
      </w:pPr>
      <w:r>
        <w:t>Карточка 8</w:t>
      </w:r>
    </w:p>
    <w:p>
      <w:pPr>
        <w:spacing w:after="100"/>
      </w:pPr>
      <w:r>
        <w:t>NTC-термистор в рабочем диапазоне при нагреве обычно?</w:t>
      </w:r>
    </w:p>
    <w:p>
      <w:pPr>
        <w:pStyle w:val="ListBullet"/>
        <w:spacing w:after="100"/>
      </w:pPr>
      <w:r>
        <w:t>уменьшает сопротивление</w:t>
      </w:r>
    </w:p>
    <w:p>
      <w:pPr>
        <w:pStyle w:val="ListBullet"/>
        <w:spacing w:after="100"/>
      </w:pPr>
      <w:r>
        <w:t>увеличивает сопротивление</w:t>
      </w:r>
    </w:p>
    <w:p>
      <w:pPr>
        <w:pStyle w:val="ListBullet"/>
        <w:spacing w:after="100"/>
      </w:pPr>
      <w:r>
        <w:t>не изменяет сопротивление</w:t>
      </w:r>
    </w:p>
    <w:p>
      <w:pPr>
        <w:pStyle w:val="Heading2"/>
      </w:pPr>
      <w:r>
        <w:t>Карточка 9</w:t>
      </w:r>
    </w:p>
    <w:p>
      <w:pPr>
        <w:spacing w:after="100"/>
      </w:pPr>
      <w:r>
        <w:t>Компенсационный провод термопары?</w:t>
      </w:r>
    </w:p>
    <w:p>
      <w:pPr>
        <w:pStyle w:val="ListBullet"/>
        <w:spacing w:after="100"/>
      </w:pPr>
      <w:r>
        <w:t>можно произвольно заменять медным</w:t>
      </w:r>
    </w:p>
    <w:p>
      <w:pPr>
        <w:pStyle w:val="ListBullet"/>
        <w:spacing w:after="100"/>
      </w:pPr>
      <w:r>
        <w:t>выбирают согласно типу и документации</w:t>
      </w:r>
    </w:p>
    <w:p>
      <w:pPr>
        <w:pStyle w:val="ListBullet"/>
        <w:spacing w:after="100"/>
      </w:pPr>
      <w:r>
        <w:t>заменяет любое экранирование</w:t>
      </w:r>
    </w:p>
    <w:p>
      <w:pPr>
        <w:pStyle w:val="Heading2"/>
      </w:pPr>
      <w:r>
        <w:t>Карточка 10</w:t>
      </w:r>
    </w:p>
    <w:p>
      <w:pPr>
        <w:spacing w:after="100"/>
      </w:pPr>
      <w:r>
        <w:t>Для цепи Ex i подбор кабеля и элементов?</w:t>
      </w:r>
    </w:p>
    <w:p>
      <w:pPr>
        <w:pStyle w:val="ListBullet"/>
        <w:spacing w:after="100"/>
      </w:pPr>
      <w:r>
        <w:t>проводят по проекту и документации</w:t>
      </w:r>
    </w:p>
    <w:p>
      <w:pPr>
        <w:pStyle w:val="ListBullet"/>
        <w:spacing w:after="100"/>
      </w:pPr>
      <w:r>
        <w:t>выполняют только по цвету</w:t>
      </w:r>
    </w:p>
    <w:p>
      <w:pPr>
        <w:pStyle w:val="ListBullet"/>
        <w:spacing w:after="100"/>
      </w:pPr>
      <w:r>
        <w:t>не требует проверок</w:t>
      </w:r>
    </w:p>
    <w:p>
      <w:pPr>
        <w:pStyle w:val="Heading1"/>
      </w:pPr>
      <w:r>
        <w:t>Ключ для преподавателя</w:t>
      </w:r>
    </w:p>
    <w:p>
      <w:pPr>
        <w:spacing w:after="100"/>
      </w:pPr>
      <w:r>
        <w:t>А, Б, А, А, А, Б, В, А, Б, А</w:t>
      </w:r>
    </w:p>
    <w:p>
      <w:pPr>
        <w:spacing w:after="100"/>
      </w:pPr>
      <w:r>
        <w:t>9–10 правильных ответов — отлично; 7–8 — хорошо; 5–6 — требуется дополнительное повторение; менее 5 — повторное изучение.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