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ПОВЫШЕНИЕ КВАЛИФИКАЦИИ</w:t>
      </w:r>
    </w:p>
    <w:p>
      <w:pPr>
        <w:pStyle w:val="Title"/>
      </w:pPr>
      <w:r>
        <w:t>ОП.02. Охрана труда, промышленная и пожарная безопасность</w:t>
      </w:r>
    </w:p>
    <w:p>
      <w:pPr>
        <w:pStyle w:val="Subtitle"/>
      </w:pPr>
      <w:r>
        <w:t>Профессия: слесарь по контрольно-измерительным приборам и автоматике. 4-й разряд.</w:t>
      </w:r>
    </w:p>
    <w:p>
      <w:r>
        <w:t>Полный комплект для самостоятельного чтения, занятий с преподавателем и распечатки.</w:t>
      </w:r>
    </w:p>
    <w:p>
      <w:r>
        <w:t>Основание: КУПД № УПД-15 от 21.04.2026, разделы 7.8, 4.8.1 и 4.8.2.</w:t>
      </w:r>
    </w:p>
    <w:p>
      <w:r>
        <w:t>Учебные часы по КУПД: 16 академических часов, 8,5 часа лекций и 7,5 часа лабораторно-практических занятий.</w:t>
      </w:r>
    </w:p>
    <w:p>
      <w:r>
        <w:t>Учебная версия подготовлена для KIPIA_PORTAL. Не заменяет обязательные инструктажи, проверку знаний, допуск к работам и локальные инструкции объекта.</w:t>
      </w:r>
    </w:p>
    <w:p>
      <w:r>
        <w:br w:type="page"/>
      </w:r>
    </w:p>
    <w:p>
      <w:pPr>
        <w:pStyle w:val="Heading1"/>
      </w:pPr>
      <w:r>
        <w:t>Содержание и распределение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rPr>
          <w:tblHeader w:val="true"/>
        </w:trPr>
        <w:tc>
          <w:tcPr>
            <w:tcW w:type="dxa" w:w="2409"/>
          </w:tcPr>
          <w:p>
            <w:r>
              <w:t>Тема</w:t>
            </w:r>
          </w:p>
        </w:tc>
        <w:tc>
          <w:tcPr>
            <w:tcW w:type="dxa" w:w="2409"/>
          </w:tcPr>
          <w:p>
            <w:r>
              <w:t>Наименование</w:t>
            </w:r>
          </w:p>
        </w:tc>
        <w:tc>
          <w:tcPr>
            <w:tcW w:type="dxa" w:w="2409"/>
          </w:tcPr>
          <w:p>
            <w:r>
              <w:t>Лекции, ч</w:t>
            </w:r>
          </w:p>
        </w:tc>
        <w:tc>
          <w:tcPr>
            <w:tcW w:type="dxa" w:w="2409"/>
          </w:tcPr>
          <w:p>
            <w:r>
              <w:t>Практика, ч</w:t>
            </w:r>
          </w:p>
        </w:tc>
      </w:tr>
      <w:tr>
        <w:tc>
          <w:tcPr>
            <w:tcW w:type="dxa" w:w="2409"/>
            <w:vAlign w:val="center"/>
          </w:tcPr>
          <w:p>
            <w:r>
              <w:t>1.1</w:t>
            </w:r>
          </w:p>
        </w:tc>
        <w:tc>
          <w:tcPr>
            <w:tcW w:type="dxa" w:w="2409"/>
            <w:vAlign w:val="center"/>
          </w:tcPr>
          <w:p>
            <w:r>
              <w:t>Охрана труда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1.2</w:t>
            </w:r>
          </w:p>
        </w:tc>
        <w:tc>
          <w:tcPr>
            <w:tcW w:type="dxa" w:w="2409"/>
            <w:vAlign w:val="center"/>
          </w:tcPr>
          <w:p>
            <w:r>
              <w:t>Промышленная безопасность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1.3</w:t>
            </w:r>
          </w:p>
        </w:tc>
        <w:tc>
          <w:tcPr>
            <w:tcW w:type="dxa" w:w="2409"/>
            <w:vAlign w:val="center"/>
          </w:tcPr>
          <w:p>
            <w:r>
              <w:t>Условия труда. Опасные и вредные производственные факторы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1.4</w:t>
            </w:r>
          </w:p>
        </w:tc>
        <w:tc>
          <w:tcPr>
            <w:tcW w:type="dxa" w:w="2409"/>
            <w:vAlign w:val="center"/>
          </w:tcPr>
          <w:p>
            <w:r>
              <w:t>Средства индивидуальной и коллективной защиты</w:t>
            </w:r>
          </w:p>
        </w:tc>
        <w:tc>
          <w:tcPr>
            <w:tcW w:type="dxa" w:w="2409"/>
            <w:vAlign w:val="center"/>
          </w:tcPr>
          <w:p>
            <w:r>
              <w:t>1,0</w:t>
            </w:r>
          </w:p>
        </w:tc>
        <w:tc>
          <w:tcPr>
            <w:tcW w:type="dxa" w:w="2409"/>
            <w:vAlign w:val="center"/>
          </w:tcPr>
          <w:p>
            <w:r>
              <w:t>0,0</w:t>
            </w:r>
          </w:p>
        </w:tc>
      </w:tr>
      <w:tr>
        <w:tc>
          <w:tcPr>
            <w:tcW w:type="dxa" w:w="2409"/>
            <w:vAlign w:val="center"/>
          </w:tcPr>
          <w:p>
            <w:r>
              <w:t>1.5</w:t>
            </w:r>
          </w:p>
        </w:tc>
        <w:tc>
          <w:tcPr>
            <w:tcW w:type="dxa" w:w="2409"/>
            <w:vAlign w:val="center"/>
          </w:tcPr>
          <w:p>
            <w:r>
              <w:t>Электробезопасность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1.6</w:t>
            </w:r>
          </w:p>
        </w:tc>
        <w:tc>
          <w:tcPr>
            <w:tcW w:type="dxa" w:w="2409"/>
            <w:vAlign w:val="center"/>
          </w:tcPr>
          <w:p>
            <w:r>
              <w:t>Пожаровзрывобезопасность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1.7</w:t>
            </w:r>
          </w:p>
        </w:tc>
        <w:tc>
          <w:tcPr>
            <w:tcW w:type="dxa" w:w="2409"/>
            <w:vAlign w:val="center"/>
          </w:tcPr>
          <w:p>
            <w:r>
              <w:t>Единая система управления производственной безопасностью в ПАО «Газпром»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1.8</w:t>
            </w:r>
          </w:p>
        </w:tc>
        <w:tc>
          <w:tcPr>
            <w:tcW w:type="dxa" w:w="2409"/>
            <w:vAlign w:val="center"/>
          </w:tcPr>
          <w:p>
            <w:r>
              <w:t>Производственный травматизм и профессиональные заболевания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  <w:tc>
          <w:tcPr>
            <w:tcW w:type="dxa" w:w="2409"/>
            <w:vAlign w:val="center"/>
          </w:tcPr>
          <w:p>
            <w:r>
              <w:t>0,5</w:t>
            </w:r>
          </w:p>
        </w:tc>
      </w:tr>
      <w:tr>
        <w:tc>
          <w:tcPr>
            <w:tcW w:type="dxa" w:w="2409"/>
            <w:vAlign w:val="center"/>
          </w:tcPr>
          <w:p>
            <w:r>
              <w:t>2.1</w:t>
            </w:r>
          </w:p>
        </w:tc>
        <w:tc>
          <w:tcPr>
            <w:tcW w:type="dxa" w:w="2409"/>
            <w:vAlign w:val="center"/>
          </w:tcPr>
          <w:p>
            <w:r>
              <w:t>Организация охраны труда слесаря по контрольно-измерительным приборам и автоматике</w:t>
            </w:r>
          </w:p>
        </w:tc>
        <w:tc>
          <w:tcPr>
            <w:tcW w:type="dxa" w:w="2409"/>
            <w:vAlign w:val="center"/>
          </w:tcPr>
          <w:p>
            <w:r>
              <w:t>2,0</w:t>
            </w:r>
          </w:p>
        </w:tc>
        <w:tc>
          <w:tcPr>
            <w:tcW w:type="dxa" w:w="2409"/>
            <w:vAlign w:val="center"/>
          </w:tcPr>
          <w:p>
            <w:r>
              <w:t>0,0</w:t>
            </w:r>
          </w:p>
        </w:tc>
      </w:tr>
      <w:tr>
        <w:tc>
          <w:tcPr>
            <w:tcW w:type="dxa" w:w="2409"/>
            <w:vAlign w:val="center"/>
          </w:tcPr>
          <w:p>
            <w:r>
              <w:t>2.2</w:t>
            </w:r>
          </w:p>
        </w:tc>
        <w:tc>
          <w:tcPr>
            <w:tcW w:type="dxa" w:w="2409"/>
            <w:vAlign w:val="center"/>
          </w:tcPr>
          <w:p>
            <w:r>
              <w:t>Требования промышленной безопасности в аварийных ситуациях при выполнении работ слесаря по контрольно-измерительным приборам и автоматике</w:t>
            </w:r>
          </w:p>
        </w:tc>
        <w:tc>
          <w:tcPr>
            <w:tcW w:type="dxa" w:w="2409"/>
            <w:vAlign w:val="center"/>
          </w:tcPr>
          <w:p>
            <w:r>
              <w:t>2,0</w:t>
            </w:r>
          </w:p>
        </w:tc>
        <w:tc>
          <w:tcPr>
            <w:tcW w:type="dxa" w:w="2409"/>
            <w:vAlign w:val="center"/>
          </w:tcPr>
          <w:p>
            <w:r>
              <w:t>0,0</w:t>
            </w:r>
          </w:p>
        </w:tc>
      </w:tr>
      <w:tr>
        <w:tc>
          <w:tcPr>
            <w:tcW w:type="dxa" w:w="2409"/>
            <w:vAlign w:val="center"/>
          </w:tcPr>
          <w:p>
            <w:r>
              <w:t>3.1</w:t>
            </w:r>
          </w:p>
        </w:tc>
        <w:tc>
          <w:tcPr>
            <w:tcW w:type="dxa" w:w="2409"/>
            <w:vAlign w:val="center"/>
          </w:tcPr>
          <w:p>
            <w:r>
              <w:t>Безопасные методы и приемы выполнения работ слесарем по контрольно-измерительным приборам и автоматике</w:t>
            </w:r>
          </w:p>
        </w:tc>
        <w:tc>
          <w:tcPr>
            <w:tcW w:type="dxa" w:w="2409"/>
            <w:vAlign w:val="center"/>
          </w:tcPr>
          <w:p>
            <w:r>
              <w:t>0,0</w:t>
            </w:r>
          </w:p>
        </w:tc>
        <w:tc>
          <w:tcPr>
            <w:tcW w:type="dxa" w:w="2409"/>
            <w:vAlign w:val="center"/>
          </w:tcPr>
          <w:p>
            <w:r>
              <w:t>2,0</w:t>
            </w:r>
          </w:p>
        </w:tc>
      </w:tr>
      <w:tr>
        <w:tc>
          <w:tcPr>
            <w:tcW w:type="dxa" w:w="2409"/>
            <w:vAlign w:val="center"/>
          </w:tcPr>
          <w:p>
            <w:r>
              <w:t>3.2</w:t>
            </w:r>
          </w:p>
        </w:tc>
        <w:tc>
          <w:tcPr>
            <w:tcW w:type="dxa" w:w="2409"/>
            <w:vAlign w:val="center"/>
          </w:tcPr>
          <w:p>
            <w:r>
              <w:t>Порядок действий слесаря по контрольно-измерительным приборам и автоматике в аварийных ситуациях (учебно-тренировочное занятие)</w:t>
            </w:r>
          </w:p>
        </w:tc>
        <w:tc>
          <w:tcPr>
            <w:tcW w:type="dxa" w:w="2409"/>
            <w:vAlign w:val="center"/>
          </w:tcPr>
          <w:p>
            <w:r>
              <w:t>0,0</w:t>
            </w:r>
          </w:p>
        </w:tc>
        <w:tc>
          <w:tcPr>
            <w:tcW w:type="dxa" w:w="2409"/>
            <w:vAlign w:val="center"/>
          </w:tcPr>
          <w:p>
            <w:r>
              <w:t>2,0</w:t>
            </w:r>
          </w:p>
        </w:tc>
      </w:tr>
      <w:tr>
        <w:tc>
          <w:tcPr>
            <w:tcW w:type="dxa" w:w="2409"/>
          </w:tcPr>
          <w:p>
            <w:r/>
          </w:p>
        </w:tc>
        <w:tc>
          <w:tcPr>
            <w:tcW w:type="dxa" w:w="2409"/>
          </w:tcPr>
          <w:p>
            <w:r>
              <w:t>ИТОГО</w:t>
            </w:r>
          </w:p>
        </w:tc>
        <w:tc>
          <w:tcPr>
            <w:tcW w:type="dxa" w:w="2409"/>
          </w:tcPr>
          <w:p>
            <w:r>
              <w:t>8,5</w:t>
            </w:r>
          </w:p>
        </w:tc>
        <w:tc>
          <w:tcPr>
            <w:tcW w:type="dxa" w:w="2409"/>
          </w:tcPr>
          <w:p>
            <w:r>
              <w:t>7,5</w:t>
            </w:r>
          </w:p>
        </w:tc>
      </w:tr>
    </w:tbl>
    <w:p>
      <w:r>
        <w:t>Программа включает 12 тем в трёх разделах. Практика выполняется в учебных условиях, под руководством преподавателя и с использованием интерактивных тренажёров.</w:t>
      </w:r>
    </w:p>
    <w:p>
      <w:pPr>
        <w:pStyle w:val="Heading2"/>
      </w:pPr>
      <w:r>
        <w:t>Технические указания для слушателя</w:t>
      </w:r>
    </w:p>
    <w:p>
      <w:pPr>
        <w:pStyle w:val="ListBullet"/>
      </w:pPr>
      <w:r>
        <w:t>Не выполнять учебные задания на действующем оборудовании без допуска.</w:t>
      </w:r>
    </w:p>
    <w:p>
      <w:pPr>
        <w:pStyle w:val="ListBullet"/>
      </w:pPr>
      <w:r>
        <w:t>Перед производственными работами изучать применимые инструкции, наряды и планы.</w:t>
      </w:r>
    </w:p>
    <w:p>
      <w:pPr>
        <w:pStyle w:val="ListBullet"/>
      </w:pPr>
      <w:r>
        <w:t>Сохранять записи измерений, оценок опасности и результатов тренажёра.</w:t>
      </w:r>
    </w:p>
    <w:p>
      <w:pPr>
        <w:pStyle w:val="ListBullet"/>
      </w:pPr>
      <w:r>
        <w:t>При выявлении опасной ситуации прекращать действия и информировать ответственного.</w:t>
      </w:r>
    </w:p>
    <w:p>
      <w:r>
        <w:br w:type="page"/>
      </w:r>
    </w:p>
    <w:p>
      <w:pPr>
        <w:pStyle w:val="Heading1"/>
      </w:pPr>
      <w:r>
        <w:t>Тема 1.1. Охрана труда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Правовые основы и терминология</w:t>
      </w:r>
    </w:p>
    <w:p>
      <w:pPr>
        <w:pStyle w:val="ListBullet"/>
      </w:pPr>
      <w:r>
        <w:t>Права, обязанности и ответственность</w:t>
      </w:r>
    </w:p>
    <w:p>
      <w:pPr>
        <w:pStyle w:val="ListBullet"/>
      </w:pPr>
      <w:r>
        <w:t>Обучение и контроль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Правовые основы и терминология</w:t>
      </w:r>
    </w:p>
    <w:p>
      <w:r>
        <w:t>Охрана труда — система сохранения жизни и здоровья работников в процессе трудовой деятельности. Трудовой кодекс РФ устанавливает обязанности работодателя по обеспечению безопасных условий и обязанности работника соблюдать требования охраны труда. Важны понятия рабочего места, опасности, профессионального риска, средств защиты, специальной оценки условий труда и обучения безопасным методам.</w:t>
      </w:r>
    </w:p>
    <w:p>
      <w:pPr>
        <w:pStyle w:val="Heading3"/>
      </w:pPr>
      <w:r>
        <w:t>Права, обязанности и ответственность</w:t>
      </w:r>
    </w:p>
    <w:p>
      <w:r>
        <w:t>Работник получает информацию об условиях труда и рисках, необходимое обучение и установленные СИЗ; работодатель организует оценку рисков, инструктажи и контроль. При обнаружении угрозы следует сообщить руководителю, не начинать опасную операцию до устранения причин. Наличие профессионального разряда не заменяет предусмотренного допуска к конкретной работе.</w:t>
      </w:r>
    </w:p>
    <w:p>
      <w:pPr>
        <w:pStyle w:val="Heading3"/>
      </w:pPr>
      <w:r>
        <w:t>Обучение и контроль</w:t>
      </w:r>
    </w:p>
    <w:p>
      <w:r>
        <w:t>В организации применяют вводный, первичный, повторный, внеплановый и целевой инструктажи в предусмотренных случаях; стажировка и проверка знаний проводятся в соответствии с установленным порядком. Актуальный нормативный порядок обучения регулирует постановление Правительства РФ № 2464, включая изменения 2026 года.</w:t>
      </w:r>
    </w:p>
    <w:p>
      <w:pPr>
        <w:pStyle w:val="Heading3"/>
      </w:pPr>
      <w:r>
        <w:t>Производственный пример для слесаря КИПиА</w:t>
      </w:r>
    </w:p>
    <w:p>
      <w:r>
        <w:t>Слесарю КИПиА поручена работа на аппаратуре под давлением без подтверждённого отключения. Правильное решение — не разбирать соединение, уведомить ответственное лицо и следовать установленной процедуре подготовки.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azard-ris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Разобрать кейс: кто отвечает за оформление безопасной работы, какие сведения работник должен уточнить и при каких условиях можно приступать.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Охрана труда.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1.2. Промышленная безопасность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Опасный производственный объект</w:t>
      </w:r>
    </w:p>
    <w:p>
      <w:pPr>
        <w:pStyle w:val="ListBullet"/>
      </w:pPr>
      <w:r>
        <w:t>Авария, инцидент, опасные факторы</w:t>
      </w:r>
    </w:p>
    <w:p>
      <w:pPr>
        <w:pStyle w:val="ListBullet"/>
      </w:pPr>
      <w:r>
        <w:t>Обязанности персонала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Опасный производственный объект</w:t>
      </w:r>
    </w:p>
    <w:p>
      <w:r>
        <w:t>Промышленная безопасность направлена на предупреждение аварий на опасных производственных объектах и готовность к локализации их последствий. Федеральный закон № 116-ФЗ определяет основные понятия, обязанности эксплуатирующей организации, требования к производственному контролю и правовые основы эксплуатации ОПО.</w:t>
      </w:r>
    </w:p>
    <w:p>
      <w:pPr>
        <w:pStyle w:val="Heading3"/>
      </w:pPr>
      <w:r>
        <w:t>Авария, инцидент, опасные факторы</w:t>
      </w:r>
    </w:p>
    <w:p>
      <w:r>
        <w:t>Аварии и инциденты различаются юридически и технически. На объектах газодобычи возможны утечки газа, нарушение герметичности трубопроводов, отказы защиты, выбросы среды и образование взрывоопасных концентраций. Планы мероприятий по локализации и ликвидации последствий аварий устанавливают порядок действий персонала.</w:t>
      </w:r>
    </w:p>
    <w:p>
      <w:pPr>
        <w:pStyle w:val="Heading3"/>
      </w:pPr>
      <w:r>
        <w:t>Обязанности персонала</w:t>
      </w:r>
    </w:p>
    <w:p>
      <w:r>
        <w:t>Работник выполняет производственные задания лишь в пределах допуска, сообщает о признаках угрозы, соблюдает требования документации и не изменяет параметры защит без разрешения. Изменение уставки сигнализатора или блокировки требует установленной технической процедуры, а не личного решения.</w:t>
      </w:r>
    </w:p>
    <w:p>
      <w:pPr>
        <w:pStyle w:val="Heading3"/>
      </w:pPr>
      <w:r>
        <w:t>Производственный пример для слесаря КИПиА</w:t>
      </w:r>
    </w:p>
    <w:p>
      <w:r>
        <w:t>Датчик загазованности передаёт аварийный сигнал. Отключать его, чтобы завершить обслуживание, нельзя: необходимо действовать согласно плану объекта и указаниям ответственных лиц.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azard-ris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По условному сценарию определить признаки возможного инцидента, кому сообщить и почему нельзя выводить защиту из работы.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Промышленная безопасность.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1.3. Условия труда. Опасные и вредные производственные факторы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Опасные и вредные факторы</w:t>
      </w:r>
    </w:p>
    <w:p>
      <w:pPr>
        <w:pStyle w:val="ListBullet"/>
      </w:pPr>
      <w:r>
        <w:t>Специфика районов Крайнего Севера</w:t>
      </w:r>
    </w:p>
    <w:p>
      <w:pPr>
        <w:pStyle w:val="ListBullet"/>
      </w:pPr>
      <w:r>
        <w:t>Контроль факторов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Опасные и вредные факторы</w:t>
      </w:r>
    </w:p>
    <w:p>
      <w:r>
        <w:t>На рабочем месте КИПиА воздействуют электрическое напряжение, давление технологической среды, подвижные механизмы, холод, шум, вибрация, загрязнения и газовоздушные смеси. Условия труда оценивают в установленном порядке, включая специальную оценку условий труда и оценку профессиональных рисков.</w:t>
      </w:r>
    </w:p>
    <w:p>
      <w:pPr>
        <w:pStyle w:val="Heading3"/>
      </w:pPr>
      <w:r>
        <w:t>Специфика районов Крайнего Севера</w:t>
      </w:r>
    </w:p>
    <w:p>
      <w:r>
        <w:t>При работах в условиях низких температур учитывают охлаждение, обледенение поверхностей, снижение ловкости рук в перчатках, ограниченную видимость и необходимость обогрева. Продолжительность пребывания и средства защиты выбирают в соответствии с локальными требованиями и условиями труда.</w:t>
      </w:r>
    </w:p>
    <w:p>
      <w:pPr>
        <w:pStyle w:val="Heading3"/>
      </w:pPr>
      <w:r>
        <w:t>Контроль факторов</w:t>
      </w:r>
    </w:p>
    <w:p>
      <w:r>
        <w:t>Газоанализаторы, вентиляция, ограждения и предупредительная сигнализация помогают контролировать отдельные риски. Отсутствие слышимого сигнала не доказывает отсутствие газа. Прежде чем проводить работы, требуется проверка состояния контрольных средств и соблюдение установленного порядка.</w:t>
      </w:r>
    </w:p>
    <w:p>
      <w:pPr>
        <w:pStyle w:val="Heading3"/>
      </w:pPr>
      <w:r>
        <w:t>Производственный пример для слесаря КИПиА</w:t>
      </w:r>
    </w:p>
    <w:p>
      <w:r>
        <w:t>В шкафу автоматики обнаружены повреждённые вводы кабеля и конденсат. Сначала оценивают опасность и сообщают ответственному, затем организуют безопасную проверку, а не касаются контактов.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azard-ris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На схеме участка выделить источники электрической, механической, химической опасности и условия низкой температуры; предложить инженерные и организационные меры.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Условия труда. Опасные и вредные производственные факторы.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1.4. Средства индивидуальной и коллективной защиты</w:t>
      </w:r>
    </w:p>
    <w:p>
      <w:pPr>
        <w:pStyle w:val="Subtitle"/>
      </w:pPr>
      <w:r>
        <w:t>Всего: 1,0 акад. ч   •   лекции: 1,0   •   практика: 0,0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Иерархия мер защиты</w:t>
      </w:r>
    </w:p>
    <w:p>
      <w:pPr>
        <w:pStyle w:val="ListBullet"/>
      </w:pPr>
      <w:r>
        <w:t>СИЗ работников КИПиА</w:t>
      </w:r>
    </w:p>
    <w:p>
      <w:pPr>
        <w:pStyle w:val="ListBullet"/>
      </w:pPr>
      <w:r>
        <w:t>Коллективная защита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Иерархия мер защиты</w:t>
      </w:r>
    </w:p>
    <w:p>
      <w:r>
        <w:t>Предпочтение отдают устранению источника опасности, техническим и коллективным мерам защиты, организации безопасной работы. СИЗ дополняют эти меры и подбираются на основе выявленных опасностей, норм обеспечения и условий выполнения работы.</w:t>
      </w:r>
    </w:p>
    <w:p>
      <w:pPr>
        <w:pStyle w:val="Heading3"/>
      </w:pPr>
      <w:r>
        <w:t>СИЗ работников КИПиА</w:t>
      </w:r>
    </w:p>
    <w:p>
      <w:r>
        <w:t>Могут применяться каска, очки или щиток, специальная одежда и обувь, перчатки, средства защиты слуха и органов дыхания. Конкретный комплект определяется рисками и документами организации; нельзя считать универсальным любой противогаз или перчатки. Проверяют целостность, сроки и совместимость СИЗ с условиями работы.</w:t>
      </w:r>
    </w:p>
    <w:p>
      <w:pPr>
        <w:pStyle w:val="Heading3"/>
      </w:pPr>
      <w:r>
        <w:t>Коллективная защита</w:t>
      </w:r>
    </w:p>
    <w:p>
      <w:r>
        <w:t>Ограждения, блокировки, местная вентиляция, защитные отключения, системы контроля газа и знаки безопасности уменьшают вероятность опасного воздействия. Не допускается самостоятельно обходить защиту или использовать неисправное средство защиты.</w:t>
      </w:r>
    </w:p>
    <w:p>
      <w:pPr>
        <w:pStyle w:val="Heading3"/>
      </w:pPr>
      <w:r>
        <w:t>Производственный пример для слесаря КИПиА</w:t>
      </w:r>
    </w:p>
    <w:p>
      <w:r>
        <w:t>Для работы с электрооборудованием и при риске появления газов требуются разные меры безопасности. Их набор нельзя определить только по названию должности.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p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Разобрать три карточки выбора защиты: шумная зона, мастерская с острыми кромками, шкаф КИПиА с риском поражения током.</w:t>
      </w:r>
    </w:p>
    <w:p>
      <w:r>
        <w:t>Отдельные лабораторно-практические часы для этой темы КУПД не выделены. Самопроверка проводится в рамках учебного процесса.</w:t>
      </w:r>
    </w:p>
    <w:p>
      <w:r>
        <w:t>Общий тренажёр КИПиА</w:t>
      </w:r>
    </w:p>
    <w:p>
      <w:pPr>
        <w:pStyle w:val="Heading2"/>
      </w:pPr>
      <w:r>
        <w:t>Отчёт по теме</w:t>
      </w:r>
    </w:p>
    <w:p>
      <w:r>
        <w:t>Тема: Средства индивидуальной и коллективной защиты.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1.5. Электробезопасность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Воздействие электрического тока</w:t>
      </w:r>
    </w:p>
    <w:p>
      <w:pPr>
        <w:pStyle w:val="ListBullet"/>
      </w:pPr>
      <w:r>
        <w:t>Организация безопасной работы</w:t>
      </w:r>
    </w:p>
    <w:p>
      <w:pPr>
        <w:pStyle w:val="ListBullet"/>
      </w:pPr>
      <w:r>
        <w:t>Защитные средства и запреты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Воздействие электрического тока</w:t>
      </w:r>
    </w:p>
    <w:p>
      <w:r>
        <w:t>Электротравма может приводить к ожогам, нарушениям дыхания и сердечной деятельности. Опасность зависит от тока, пути через тело, длительности контакта и условий среды. Пониженное номинальное напряжение не означает автоматическую безопасность любой цепи.</w:t>
      </w:r>
    </w:p>
    <w:p>
      <w:pPr>
        <w:pStyle w:val="Heading3"/>
      </w:pPr>
      <w:r>
        <w:t>Организация безопасной работы</w:t>
      </w:r>
    </w:p>
    <w:p>
      <w:r>
        <w:t>До работы определяют источник питания, границы рабочего места, наличие резервных и аккумуляторных источников, остаточную энергию и возможный автоматический пуск. Подготовку рабочего места, проверку отсутствия напряжения и допуск выполняют уполномоченные лица по действующим правилам, включая приказ Минтруда № 903н.</w:t>
      </w:r>
    </w:p>
    <w:p>
      <w:pPr>
        <w:pStyle w:val="Heading3"/>
      </w:pPr>
      <w:r>
        <w:t>Защитные средства и запреты</w:t>
      </w:r>
    </w:p>
    <w:p>
      <w:r>
        <w:t>Используют предусмотренные электрозащитные средства и проверяют их состояние. Нельзя проверять отсутствие напряжения индикатором состояния на экране ПЛК или не предназначенным для этого инструментом; нельзя самостоятельно подавать напряжение на технологический объект в ходе учебного упражнения.</w:t>
      </w:r>
    </w:p>
    <w:p>
      <w:pPr>
        <w:pStyle w:val="Heading3"/>
      </w:pPr>
      <w:r>
        <w:t>Производственный пример для слесаря КИПиА</w:t>
      </w:r>
    </w:p>
    <w:p>
      <w:r>
        <w:t>В шкафу 24 В присутствуют соседние цепи 230 В и конденсаторы источника питания. Отключение одной цепи не гарантирует безопасность остальных.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nergy-isolati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На учебной модели найти все источники энергии и определить этапы подготовки безопасного рабочего места без практических операций под напряжением.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Электробезопасность.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1.6. Пожаровзрывобезопасность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Опасные условия возникновения пожара и взрыва</w:t>
      </w:r>
    </w:p>
    <w:p>
      <w:pPr>
        <w:pStyle w:val="ListBullet"/>
      </w:pPr>
      <w:r>
        <w:t>Профилактика</w:t>
      </w:r>
    </w:p>
    <w:p>
      <w:pPr>
        <w:pStyle w:val="ListBullet"/>
      </w:pPr>
      <w:r>
        <w:t>Действия при пожаре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Опасные условия возникновения пожара и взрыва</w:t>
      </w:r>
    </w:p>
    <w:p>
      <w:r>
        <w:t>Пожар может возникнуть при наличии горючего вещества, окислителя и источника зажигания. Во взрывоопасной атмосфере особое значение имеют искры, нагретые поверхности, статическое электричество и применение неподходящего электрооборудования. Опасные условия определяют по проекту и классификации зон.</w:t>
      </w:r>
    </w:p>
    <w:p>
      <w:pPr>
        <w:pStyle w:val="Heading3"/>
      </w:pPr>
      <w:r>
        <w:t>Профилактика</w:t>
      </w:r>
    </w:p>
    <w:p>
      <w:r>
        <w:t>Поддерживают исправность электрооборудования, кабелей и сигнализации, соблюдают установленный порядок огневых работ, хранения горючих материалов и контроля газовоздушной среды. Взрывозащищённое оборудование должно применяться в разрешённом исполнении, без самовольных конструктивных изменений.</w:t>
      </w:r>
    </w:p>
    <w:p>
      <w:pPr>
        <w:pStyle w:val="Heading3"/>
      </w:pPr>
      <w:r>
        <w:t>Действия при пожаре</w:t>
      </w:r>
    </w:p>
    <w:p>
      <w:r>
        <w:t>Оповещают по установленной схеме, обеспечивают собственную безопасность и выполняют указания руководителя ликвидации. Использование первичных средств тушения допустимо лишь при наличии подготовки, безопасного пути отхода и соответствующих инструкций.</w:t>
      </w:r>
    </w:p>
    <w:p>
      <w:pPr>
        <w:pStyle w:val="Heading3"/>
      </w:pPr>
      <w:r>
        <w:t>Производственный пример для слесаря КИПиА</w:t>
      </w:r>
    </w:p>
    <w:p>
      <w:r>
        <w:t>Вблизи газоопасной зоны обнаружено повреждение корпуса взрывозащищённого прибора. Продолжать использование и ремонтировать корпус на месте без технологии нельзя.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r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Определить, какие условия пожаровзрывоопасности следует исключить до ремонта электрооборудования и при каких сигналах необходимо прекратить работу.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Пожаровзрывобезопасность.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1.7. Единая система управления производственной безопасностью в ПАО «Газпром»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Цели и структура ЕСУПБ</w:t>
      </w:r>
    </w:p>
    <w:p>
      <w:pPr>
        <w:pStyle w:val="ListBullet"/>
      </w:pPr>
      <w:r>
        <w:t>Инструктажи и производственная дисциплина</w:t>
      </w:r>
    </w:p>
    <w:p>
      <w:pPr>
        <w:pStyle w:val="ListBullet"/>
      </w:pPr>
      <w:r>
        <w:t>Документированная информация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Цели и структура ЕСУПБ</w:t>
      </w:r>
    </w:p>
    <w:p>
      <w:r>
        <w:t>Программа рассматривает концепцию производственной безопасности ПАО «Газпром», выявление опасностей, управление рисками, планирование мероприятий, аудит, производственный контроль и анализ результативности. К корпоративным источникам относятся СТО Газпром 18000.1-001-2021, 18000.1-002-2020 и другие указанные в КУПД документы.</w:t>
      </w:r>
    </w:p>
    <w:p>
      <w:pPr>
        <w:pStyle w:val="Heading3"/>
      </w:pPr>
      <w:r>
        <w:t>Инструктажи и производственная дисциплина</w:t>
      </w:r>
    </w:p>
    <w:p>
      <w:r>
        <w:t>Безопасность обеспечивается согласованными действиями руководителя, ответственных специалистов и рабочих. Процедуры включают доведение инструкций, проверку знаний, допуск, оценку опасностей перед началом работ, расследование происшествий и корректирующие мероприятия.</w:t>
      </w:r>
    </w:p>
    <w:p>
      <w:pPr>
        <w:pStyle w:val="Heading3"/>
      </w:pPr>
      <w:r>
        <w:t>Документированная информация</w:t>
      </w:r>
    </w:p>
    <w:p>
      <w:r>
        <w:t>Наряд, распоряжение, инструктаж, журнал осмотров, сведения о дефектах и мероприятия по устранению рисков фиксируются по корпоративному порядку. Учебный портал может помогать освоению материала, но не заменяет обязательные записи в утверждённых системах организации.</w:t>
      </w:r>
    </w:p>
    <w:p>
      <w:pPr>
        <w:pStyle w:val="Heading3"/>
      </w:pPr>
      <w:r>
        <w:t>Производственный пример для слесаря КИПиА</w:t>
      </w:r>
    </w:p>
    <w:p>
      <w:r>
        <w:t>Перед испытанием сложного газоанализатора команда выявила риск ложного сигнала блокировки. Работу планируют по установленной процедуре с ответственным лицом и согласованием ограничений.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azard-ris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Построить учебную последовательность «опасность → оценка → мера защиты → допуск → контроль → запись» и сопоставить с локальными процедурами.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Единая система управления производственной безопасностью в ПАО «Газпром».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1.8. Производственный травматизм и профессиональные заболевания</w:t>
      </w:r>
    </w:p>
    <w:p>
      <w:pPr>
        <w:pStyle w:val="Subtitle"/>
      </w:pPr>
      <w:r>
        <w:t>Всего: 1,0 акад. ч   •   лекции: 0,5   •   практика: 0,5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Причины происшествий</w:t>
      </w:r>
    </w:p>
    <w:p>
      <w:pPr>
        <w:pStyle w:val="ListBullet"/>
      </w:pPr>
      <w:r>
        <w:t>Регистрация и расследование</w:t>
      </w:r>
    </w:p>
    <w:p>
      <w:pPr>
        <w:pStyle w:val="ListBullet"/>
      </w:pPr>
      <w:r>
        <w:t>Профилактика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Причины происшествий</w:t>
      </w:r>
    </w:p>
    <w:p>
      <w:r>
        <w:t>Производственные травмы могут быть вызваны незащищёнными движущимися частями, неудовлетворительной организацией работ, потерей герметичности, электротравмой, падением или ошибкой в применении инструмента. Опасное происшествие требует сообщения руководству и действий по установленным процедурам.</w:t>
      </w:r>
    </w:p>
    <w:p>
      <w:pPr>
        <w:pStyle w:val="Heading3"/>
      </w:pPr>
      <w:r>
        <w:t>Регистрация и расследование</w:t>
      </w:r>
    </w:p>
    <w:p>
      <w:r>
        <w:t>Расследование несчастных случаев на производстве проводится в предусмотренном трудовым законодательством порядке. Работнику важно своевременно сообщать о происшествии, не скрывать дефекты и по возможности сохранять обстановку, если это не создаёт дополнительной опасности.</w:t>
      </w:r>
    </w:p>
    <w:p>
      <w:pPr>
        <w:pStyle w:val="Heading3"/>
      </w:pPr>
      <w:r>
        <w:t>Профилактика</w:t>
      </w:r>
    </w:p>
    <w:p>
      <w:r>
        <w:t>Оценка профессиональных рисков, безопасная организация рабочего места, обучение, контроль СИЗ и исправность оборудования позволяют снижать травматизм. Профилактика профессиональных заболеваний включает соблюдение санитарных норм, медицинские осмотры по установленным основаниям и мониторинг условий труда.</w:t>
      </w:r>
    </w:p>
    <w:p>
      <w:pPr>
        <w:pStyle w:val="Heading3"/>
      </w:pPr>
      <w:r>
        <w:t>Производственный пример для слесаря КИПиА</w:t>
      </w:r>
    </w:p>
    <w:p>
      <w:r>
        <w:t>При обслуживании датчика обнаружен ослабленный кабельный ввод. Даже если травмы нет, дефект следует зарегистрировать и устранить по принятому порядку, а не скрывать.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azard-ris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На учебном кейсе составить перечень первичных сообщений и превентивных мер по факту опасной ситуации без травмы.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Производственный травматизм и профессиональные заболевания.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2.1. Организация охраны труда слесаря по контрольно-измерительным приборам и автоматике</w:t>
      </w:r>
    </w:p>
    <w:p>
      <w:pPr>
        <w:pStyle w:val="Subtitle"/>
      </w:pPr>
      <w:r>
        <w:t>Всего: 2,0 акад. ч   •   лекции: 2,0   •   практика: 0,0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Подготовка к работе</w:t>
      </w:r>
    </w:p>
    <w:p>
      <w:pPr>
        <w:pStyle w:val="ListBullet"/>
      </w:pPr>
      <w:r>
        <w:t>Безопасное обслуживание и ремонт</w:t>
      </w:r>
    </w:p>
    <w:p>
      <w:pPr>
        <w:pStyle w:val="ListBullet"/>
      </w:pPr>
      <w:r>
        <w:t>Опасные особенности специального оборудования</w:t>
      </w:r>
    </w:p>
    <w:p>
      <w:pPr>
        <w:pStyle w:val="ListBullet"/>
      </w:pPr>
      <w:r>
        <w:t>Завершение работ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Подготовка к работе</w:t>
      </w:r>
    </w:p>
    <w:p>
      <w:r>
        <w:t>Работник получает задание, уточняет границы ответственности, действующую схему, условия эксплуатации и требования доступа к технологической установке. На рабочем месте проверяют состояние инструментов, средств контроля и защиты, наличие опасной энергии, давление среды, условия загазованности, погоду и освещение.</w:t>
      </w:r>
    </w:p>
    <w:p>
      <w:pPr>
        <w:pStyle w:val="Heading3"/>
      </w:pPr>
      <w:r>
        <w:t>Безопасное обслуживание и ремонт</w:t>
      </w:r>
    </w:p>
    <w:p>
      <w:r>
        <w:t>При ремонте КИПиА могут требоваться электрическое отключение, исключение автоматического пуска, изоляция от технологической среды, подготовка импульсных линий и специальные меры для взрывозащищённых устройств. Состав мероприятий и ответственные определяются технологическими картами и действующими инструкциями.</w:t>
      </w:r>
    </w:p>
    <w:p>
      <w:pPr>
        <w:pStyle w:val="Heading3"/>
      </w:pPr>
      <w:r>
        <w:t>Опасные особенности специального оборудования</w:t>
      </w:r>
    </w:p>
    <w:p>
      <w:r>
        <w:t>Контроллеры, преобразователи и цепи аварийной защиты могут воздействовать на технологический процесс. Перед изменением конфигурации или восстановлением соединения должна быть согласована возможность таких работ. Запрещено произвольно менять уставки защиты, шунтировать блокировки и нарушать требования взрывозащиты.</w:t>
      </w:r>
    </w:p>
    <w:p>
      <w:pPr>
        <w:pStyle w:val="Heading3"/>
      </w:pPr>
      <w:r>
        <w:t>Завершение работ</w:t>
      </w:r>
    </w:p>
    <w:p>
      <w:r>
        <w:t>После выполнения задания проверяют восстановление ограждений, соединений, маркировки, отсутствие инструмента в шкафу и надёжность монтажа. Ввод в работу и сдача оборудования проводятся по утверждённой процедуре и оформляются в установленных документах.</w:t>
      </w:r>
    </w:p>
    <w:p>
      <w:pPr>
        <w:pStyle w:val="Heading3"/>
      </w:pPr>
      <w:r>
        <w:t>Производственный пример для слесаря КИПиА</w:t>
      </w:r>
    </w:p>
    <w:p>
      <w:r>
        <w:t>Запланирована замена преобразователя давления на работающем газовом объекте. Без проверки схемы изоляции и согласованного режима работы технологического оборудования замену не начинают.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nergy-isolati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Подготовить чек-лист безопасного рабочего места для учебной замены датчика давления, выделив электрические и технологические источники энергии.</w:t>
      </w:r>
    </w:p>
    <w:p>
      <w:r>
        <w:t>Отдельные лабораторно-практические часы для этой темы КУПД не выделены. Самопроверка проводится в рамках учебного процесса.</w:t>
      </w:r>
    </w:p>
    <w:p>
      <w:r>
        <w:t>Общий тренажёр КИПиА</w:t>
      </w:r>
    </w:p>
    <w:p>
      <w:pPr>
        <w:pStyle w:val="Heading2"/>
      </w:pPr>
      <w:r>
        <w:t>Отчёт по теме</w:t>
      </w:r>
    </w:p>
    <w:p>
      <w:r>
        <w:t>Тема: Организация охраны труда слесаря по контрольно-измерительным приборам и автоматике.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2.2. Требования промышленной безопасности в аварийных ситуациях при выполнении работ слесаря по контрольно-измерительным приборам и автоматике</w:t>
      </w:r>
    </w:p>
    <w:p>
      <w:pPr>
        <w:pStyle w:val="Subtitle"/>
      </w:pPr>
      <w:r>
        <w:t>Всего: 2,0 акад. ч   •   лекции: 2,0   •   практика: 0,0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Виды аварийных ситуаций</w:t>
      </w:r>
    </w:p>
    <w:p>
      <w:pPr>
        <w:pStyle w:val="ListBullet"/>
      </w:pPr>
      <w:r>
        <w:t>Порядок действий работника</w:t>
      </w:r>
    </w:p>
    <w:p>
      <w:pPr>
        <w:pStyle w:val="ListBullet"/>
      </w:pPr>
      <w:r>
        <w:t>Планы ликвидации аварий и связь</w:t>
      </w:r>
    </w:p>
    <w:p>
      <w:pPr>
        <w:pStyle w:val="ListBullet"/>
      </w:pPr>
      <w:r>
        <w:t>Первая помощь и собственная безопасность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Виды аварийных ситуаций</w:t>
      </w:r>
    </w:p>
    <w:p>
      <w:r>
        <w:t>В КИПиА возможны потеря герметичности, опасная загазованность, пожар, нарушение электропитания, отказ управления и автоматики, повреждения кабельных трасс. Определяют признаки опасной ситуации и сигналы оповещения в соответствии с документацией объекта.</w:t>
      </w:r>
    </w:p>
    <w:p>
      <w:pPr>
        <w:pStyle w:val="Heading3"/>
      </w:pPr>
      <w:r>
        <w:t>Порядок действий работника</w:t>
      </w:r>
    </w:p>
    <w:p>
      <w:r>
        <w:t>При аварийном сигнале необходимо прекратить опасные действия, оповестить по установленной схеме и выполнить инструкции по эвакуации или иному предусмотренному режиму безопасности. Самостоятельные действия на установке допустимы только в границах профессиональных полномочий и утверждённых аварийных процедур.</w:t>
      </w:r>
    </w:p>
    <w:p>
      <w:pPr>
        <w:pStyle w:val="Heading3"/>
      </w:pPr>
      <w:r>
        <w:t>Планы ликвидации аварий и связь</w:t>
      </w:r>
    </w:p>
    <w:p>
      <w:r>
        <w:t>Планы мероприятий по локализации и ликвидации последствий аварий задают организацию взаимодействия, способы оповещения, безопасные пути отхода и обязанности персонала. Их нужно изучать применительно к конкретному объекту, а не по универсальной схеме из учебника.</w:t>
      </w:r>
    </w:p>
    <w:p>
      <w:pPr>
        <w:pStyle w:val="Heading3"/>
      </w:pPr>
      <w:r>
        <w:t>Первая помощь и собственная безопасность</w:t>
      </w:r>
    </w:p>
    <w:p>
      <w:r>
        <w:t>Первая помощь начинается с оценки безопасности места происшествия, обращения за экстренной помощью и выполнения мероприятий в пределах подготовки и действующих требований. Нельзя подвергать себя опасности, входя без разрешённой защиты в загазованное или электрически опасное помещение.</w:t>
      </w:r>
    </w:p>
    <w:p>
      <w:pPr>
        <w:pStyle w:val="Heading3"/>
      </w:pPr>
      <w:r>
        <w:t>Производственный пример для слесаря КИПиА</w:t>
      </w:r>
    </w:p>
    <w:p>
      <w:r>
        <w:t>При сигнале загазованности в технологическом блоке работник прекращает небезопасные операции, сообщает и следует по маршруту, определённому планом данного объекта.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spons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По условной карте объекта отработать действия при газовой тревоге, указать безопасный канал связи и место сбора; фактические маршруты брать из локального плана.</w:t>
      </w:r>
    </w:p>
    <w:p>
      <w:r>
        <w:t>Отдельные лабораторно-практические часы для этой темы КУПД не выделены. Самопроверка проводится в рамках учебного процесса.</w:t>
      </w:r>
    </w:p>
    <w:p>
      <w:r>
        <w:t>Общий тренажёр КИПиА</w:t>
      </w:r>
    </w:p>
    <w:p>
      <w:pPr>
        <w:pStyle w:val="Heading2"/>
      </w:pPr>
      <w:r>
        <w:t>Отчёт по теме</w:t>
      </w:r>
    </w:p>
    <w:p>
      <w:r>
        <w:t>Тема: Требования промышленной безопасности в аварийных ситуациях при выполнении работ слесаря по контрольно-измерительным приборам и автоматике.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3.1. Безопасные методы и приемы выполнения работ слесарем по контрольно-измерительным приборам и автоматике</w:t>
      </w:r>
    </w:p>
    <w:p>
      <w:pPr>
        <w:pStyle w:val="Subtitle"/>
      </w:pPr>
      <w:r>
        <w:t>Всего: 2,0 акад. ч   •   лекции: 0,0   •   практика: 2,0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Практическая подготовка</w:t>
      </w:r>
    </w:p>
    <w:p>
      <w:pPr>
        <w:pStyle w:val="ListBullet"/>
      </w:pPr>
      <w:r>
        <w:t>Контроль средств и инструмента</w:t>
      </w:r>
    </w:p>
    <w:p>
      <w:pPr>
        <w:pStyle w:val="ListBullet"/>
      </w:pPr>
      <w:r>
        <w:t>Учебный отчёт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Практическая подготовка</w:t>
      </w:r>
    </w:p>
    <w:p>
      <w:r>
        <w:t>На безопасном учебном стенде обучающийся идентифицирует аппарат, сверяет схемы, выявляет опасные источники энергии, выбирает средства защиты и составляет последовательность допуска к работам. Операции с действующим газовым оборудованием или под напряжением учебным заданием не предусмотрены.</w:t>
      </w:r>
    </w:p>
    <w:p>
      <w:pPr>
        <w:pStyle w:val="Heading3"/>
      </w:pPr>
      <w:r>
        <w:t>Контроль средств и инструмента</w:t>
      </w:r>
    </w:p>
    <w:p>
      <w:r>
        <w:t>Обучающийся выполняет визуальный осмотр инструмента, электрозащитных средств, СИЗ, проверяет пригодность условного измерительного инструмента и полноту документации. В случае обнаружения неисправности выбирает вариант «не приступать и сообщить».</w:t>
      </w:r>
    </w:p>
    <w:p>
      <w:pPr>
        <w:pStyle w:val="Heading3"/>
      </w:pPr>
      <w:r>
        <w:t>Учебный отчёт</w:t>
      </w:r>
    </w:p>
    <w:p>
      <w:r>
        <w:t>Результаты оформляют по карте: опасности, меры исключения или контроля, разрешения, контрольные точки, итоги проверки, замечания. Оценка преподавателя учитывает не только правильность выбора средств, но и безопасность действий.</w:t>
      </w:r>
    </w:p>
    <w:p>
      <w:pPr>
        <w:pStyle w:val="Heading3"/>
      </w:pPr>
      <w:r>
        <w:t>Производственный пример для слесаря КИПиА</w:t>
      </w:r>
    </w:p>
    <w:p>
      <w:r>
        <w:t>Перед условной установкой манометра слушатель должен установить, что контроль давления выполнен и допуск на вскрытие соединения выдан уполномоченным лицом.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nergy-isolati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Заполнить карточку безопасного обслуживания преобразователя давления и выполнить сценарии общего тренажёра «Безопасность работ КИПиА».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Безопасные методы и приемы выполнения работ слесарем по контрольно-измерительным приборам и автоматике.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Тема 3.2. Порядок действий слесаря по контрольно-измерительным приборам и автоматике в аварийных ситуациях (учебно-тренировочное занятие)</w:t>
      </w:r>
    </w:p>
    <w:p>
      <w:pPr>
        <w:pStyle w:val="Subtitle"/>
      </w:pPr>
      <w:r>
        <w:t>Всего: 2,0 акад. ч   •   лекции: 0,0   •   практика: 2,0</w:t>
      </w:r>
    </w:p>
    <w:p>
      <w:pPr>
        <w:pStyle w:val="Heading2"/>
      </w:pPr>
      <w:r>
        <w:t>План занятия</w:t>
      </w:r>
    </w:p>
    <w:p>
      <w:pPr>
        <w:pStyle w:val="ListBullet"/>
      </w:pPr>
      <w:r>
        <w:t>Получение сигнала и оценка обстановки</w:t>
      </w:r>
    </w:p>
    <w:p>
      <w:pPr>
        <w:pStyle w:val="ListBullet"/>
      </w:pPr>
      <w:r>
        <w:t>Безопасное прекращение работы</w:t>
      </w:r>
    </w:p>
    <w:p>
      <w:pPr>
        <w:pStyle w:val="ListBullet"/>
      </w:pPr>
      <w:r>
        <w:t>Проверка и разбор</w:t>
      </w:r>
    </w:p>
    <w:p>
      <w:pPr>
        <w:pStyle w:val="Heading2"/>
      </w:pPr>
      <w:r>
        <w:t>Учебная лекция</w:t>
      </w:r>
    </w:p>
    <w:p>
      <w:pPr>
        <w:pStyle w:val="Heading3"/>
      </w:pPr>
      <w:r>
        <w:t>Получение сигнала и оценка обстановки</w:t>
      </w:r>
    </w:p>
    <w:p>
      <w:r>
        <w:t>На условном тренажёре подаётся сигнал аварии. Обучающийся распознаёт его тип, сообщает по принятой схеме связи и определяет действия в соответствии с ролью, установленной планом мероприятий по локализации и ликвидации последствий аварий.</w:t>
      </w:r>
    </w:p>
    <w:p>
      <w:pPr>
        <w:pStyle w:val="Heading3"/>
      </w:pPr>
      <w:r>
        <w:t>Безопасное прекращение работы</w:t>
      </w:r>
    </w:p>
    <w:p>
      <w:r>
        <w:t>Слушатель выбирает безопасные действия: не входить в опасную зону, не возвращаться за инструментом, не устранять аварийную причину самостоятельно без допуска. На схеме определяется безопасный путь отхода и место сбора по учебной модели.</w:t>
      </w:r>
    </w:p>
    <w:p>
      <w:pPr>
        <w:pStyle w:val="Heading3"/>
      </w:pPr>
      <w:r>
        <w:t>Проверка и разбор</w:t>
      </w:r>
    </w:p>
    <w:p>
      <w:r>
        <w:t>Преподаватель оценивает приоритет сохранения жизни, своевременность оповещения, понимание команды ответственного лица, корректность действий и оформления отчёта. Практический инструктаж проводится только по согласованным сценариям объекта.</w:t>
      </w:r>
    </w:p>
    <w:p>
      <w:pPr>
        <w:pStyle w:val="Heading3"/>
      </w:pPr>
      <w:r>
        <w:t>Производственный пример для слесаря КИПиА</w:t>
      </w:r>
    </w:p>
    <w:p>
      <w:r>
        <w:t>На учебной схеме возникли сигнал загазованности и отказ питания шкафа КИП. Слушатель должен правильно указать, что предпринимать в пределах полномочий и куда передать информацию.</w:t>
      </w:r>
    </w:p>
    <w:p>
      <w:r>
        <w:t>Безопасность: все действия на действующем оборудовании только в рамках утверждённых инструкций, подготовки и допуска. Учебные рисунки являются условными.</w:t>
      </w:r>
    </w:p>
    <w:p>
      <w:pPr>
        <w:pStyle w:val="Heading2"/>
      </w:pPr>
      <w:r>
        <w:t>Нормативные документы и источники</w:t>
      </w:r>
    </w:p>
    <w:p>
      <w:r>
        <w:t>Основание содержания и часов: КУПД от 21.04.2026 № УПД-15, разделы 7.8, 4.8.1 и 4.8.2 (PDF стр. 40–53). Содержание соответствует тематической программе КУПД; нормативные пояснения ниже актуализированы по состоянию на ноябрь 2026 года.</w:t>
      </w:r>
    </w:p>
    <w:p>
      <w:pPr>
        <w:pStyle w:val="ListBullet"/>
      </w:pPr>
      <w:r>
        <w:t>Трудовой кодекс РФ, раздел X «Охрана труда»</w:t>
      </w:r>
    </w:p>
    <w:p>
      <w:pPr>
        <w:pStyle w:val="ListBullet"/>
      </w:pPr>
      <w:r>
        <w:t>Постановление Правительства РФ № 2464, редакция 30.06.2026 — обучение по охране труда</w:t>
      </w:r>
    </w:p>
    <w:p>
      <w:pPr>
        <w:pStyle w:val="ListBullet"/>
      </w:pPr>
      <w:r>
        <w:t>Приказ Минтруда № 903н — охрана труда при эксплуатации электроустановок</w:t>
      </w:r>
    </w:p>
    <w:p>
      <w:pPr>
        <w:pStyle w:val="ListBullet"/>
      </w:pPr>
      <w:r>
        <w:t>Постановление Правительства РФ № 1479 — противопожарный режим; действует до конца 2026 года, после этой даты проверить заменяющий акт</w:t>
      </w:r>
    </w:p>
    <w:p>
      <w:pPr>
        <w:pStyle w:val="ListBullet"/>
      </w:pPr>
      <w:r>
        <w:t>Приказ МЧС России № 1120 — противопожарные инструктажи, действует с 01.09.2025</w:t>
      </w:r>
    </w:p>
    <w:p>
      <w:pPr>
        <w:pStyle w:val="ListBullet"/>
      </w:pPr>
      <w:r>
        <w:t>Приказ Минтруда № 782н — охрана труда при работе на высоте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</w:t>
      </w:r>
    </w:p>
    <w:p>
      <w:pPr>
        <w:pStyle w:val="ListBullet"/>
      </w:pPr>
      <w:r>
        <w:t>Корпоративные СТО Газпром 18000.1-001-2021, 18000.1-002-2020 и другие документы ЕСУПБ, указанные в программе, — использовать действующие утверждённые экземпляры предприятия.</w:t>
      </w:r>
    </w:p>
    <w:p>
      <w:r>
        <w:t>Не публиковать закрытые корпоративные инструкции и полный КУПД в открытом доступе без разрешения. Учебный курс не заменяет обязательные инструктажи, проверку знаний и производственные разрешения.</w:t>
      </w:r>
    </w:p>
    <w:p>
      <w:pPr>
        <w:pStyle w:val="Heading2"/>
      </w:pPr>
      <w:r>
        <w:t>Наглядная схема</w:t>
      </w:r>
    </w:p>
    <w:p>
      <w:r>
        <w:drawing>
          <wp:inline xmlns:a="http://schemas.openxmlformats.org/drawingml/2006/main" xmlns:pic="http://schemas.openxmlformats.org/drawingml/2006/picture">
            <wp:extent cx="5976000" cy="126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spons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26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 учебный, не является рабочей схемой производственного объекта.</w:t>
      </w:r>
    </w:p>
    <w:p>
      <w:pPr>
        <w:pStyle w:val="Heading2"/>
      </w:pPr>
      <w:r>
        <w:t>Практика и закрепление</w:t>
      </w:r>
    </w:p>
    <w:p>
      <w:r>
        <w:t>Провести учебную тренировку оповещения и эвакуации по выданному преподавателем маршруту; заполнить лист самопроверки.</w:t>
      </w:r>
    </w:p>
    <w:p>
      <w:r>
        <w:t>Порядок: изучить кейс и scene-схему, выбрать безопасный вариант действий, объяснить ограничения полномочий, зафиксировать вывод и обсудить его с преподавателем.</w:t>
      </w:r>
    </w:p>
    <w:p>
      <w:r>
        <w:t>Тренажёр «Безопасность работ КИПиА» · Бланк оценки риска и подготовки работ · Учебные аварийные сценарии</w:t>
      </w:r>
    </w:p>
    <w:p>
      <w:r>
        <w:t>Практика требует установленного формата занятия; не выполнять на действующем оборудовании действий, создающих риск.</w:t>
      </w:r>
    </w:p>
    <w:p>
      <w:pPr>
        <w:pStyle w:val="Heading2"/>
      </w:pPr>
      <w:r>
        <w:t>Отчёт по теме</w:t>
      </w:r>
    </w:p>
    <w:p>
      <w:r>
        <w:t>Тема: Порядок действий слесаря по контрольно-измерительным приборам и автоматике в аварийных ситуациях (учебно-тренировочное занятие).</w:t>
      </w:r>
    </w:p>
    <w:p>
      <w:r>
        <w:t>Укажите: изученные опасности, обязанности работника, применимые меры защиты, исходный производственный кейс, решение и обоснование, перечень проверенных требований безопасности, дату и результат разбора с преподавателем.</w:t>
      </w:r>
    </w:p>
    <w:p>
      <w:r>
        <w:t>Критерии: не допускает опасных действий; различает причины и последствия риска; использует схему и документы; не подменяет производственную процедуру учебной моделью.</w:t>
      </w:r>
    </w:p>
    <w:p>
      <w:r>
        <w:br w:type="page"/>
      </w:r>
    </w:p>
    <w:p>
      <w:pPr>
        <w:pStyle w:val="Heading1"/>
      </w:pPr>
      <w:r>
        <w:t>Нормативная база и источники</w:t>
      </w:r>
    </w:p>
    <w:p>
      <w:pPr>
        <w:pStyle w:val="ListBullet"/>
      </w:pPr>
      <w:r>
        <w:t>КУПД № УПД-15 от 21.04.2026, разделы 7.8, 4.8.1 и 4.8.2 (темы и часы).</w:t>
      </w:r>
    </w:p>
    <w:p>
      <w:pPr>
        <w:pStyle w:val="ListBullet"/>
      </w:pPr>
      <w:r>
        <w:t>Трудовой кодекс РФ, раздел X «Охрана труда».</w:t>
      </w:r>
    </w:p>
    <w:p>
      <w:pPr>
        <w:pStyle w:val="ListBullet"/>
      </w:pPr>
      <w:r>
        <w:t>Федеральный закон № 116-ФЗ «О промышленной безопасности опасных производственных объектов».</w:t>
      </w:r>
    </w:p>
    <w:p>
      <w:pPr>
        <w:pStyle w:val="ListBullet"/>
      </w:pPr>
      <w:r>
        <w:t>Постановление Правительства РФ № 2464 — обучение по охране труда (с учётом изменений 2026 года).</w:t>
      </w:r>
    </w:p>
    <w:p>
      <w:pPr>
        <w:pStyle w:val="ListBullet"/>
      </w:pPr>
      <w:r>
        <w:t>Приказ Минтруда № 903н — правила охраны труда при эксплуатации электроустановок.</w:t>
      </w:r>
    </w:p>
    <w:p>
      <w:pPr>
        <w:pStyle w:val="ListBullet"/>
      </w:pPr>
      <w:r>
        <w:t>Приказ МЧС России № 1120 — противопожарные инструктажи с 01.09.2025.</w:t>
      </w:r>
    </w:p>
    <w:p>
      <w:pPr>
        <w:pStyle w:val="ListBullet"/>
      </w:pPr>
      <w:r>
        <w:t>Постановление Правительства РФ № 1479 — противопожарный режим (проверять актуальность по дате занятий).</w:t>
      </w:r>
    </w:p>
    <w:p>
      <w:pPr>
        <w:pStyle w:val="ListBullet"/>
      </w:pPr>
      <w:r>
        <w:t>Применимые корпоративные документы ЕСУПБ ПАО «Газпром», местные инструкции и планы мероприятий по локализации и ликвидации последствий аварий.</w:t>
      </w:r>
    </w:p>
    <w:p>
      <w:r>
        <w:t>Внимание: содержание пояснений основано на уже подготовленной лекции KIPIA_PORTAL. В случае расхождения с действующими нормативными требованиями применяются действующие нормативные акты и инструкции организации.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247" w:right="1134" w:bottom="1134" w:left="1134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ОП.02 | 4-й разряд  •  Страница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t>КИПиА ЯМАЛ   /   МАТЕРИАЛЫ ДЛЯ ОБУЧЕНИЯ   /   ОП.02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color w:val="142A3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11405E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11405E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DejaVu Sans" w:hAnsi="DejaVu Sans"/>
      <w:b/>
      <w:bCs/>
      <w:color w:val="11405E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b/>
      <w:color w:val="11405E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